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6"/>
          <w:szCs w:val="36"/>
        </w:rPr>
      </w:pPr>
      <w:r>
        <w:rPr>
          <w:rFonts w:hint="eastAsia" w:ascii="华文中宋" w:hAnsi="华文中宋" w:eastAsia="华文中宋"/>
          <w:sz w:val="36"/>
          <w:szCs w:val="36"/>
        </w:rPr>
        <w:t xml:space="preserve">  </w:t>
      </w:r>
    </w:p>
    <w:p>
      <w:pPr>
        <w:jc w:val="center"/>
        <w:rPr>
          <w:rFonts w:hint="eastAsia" w:ascii="华文中宋" w:hAnsi="华文中宋" w:eastAsia="华文中宋"/>
          <w:sz w:val="36"/>
          <w:szCs w:val="36"/>
        </w:rPr>
      </w:pPr>
    </w:p>
    <w:p>
      <w:pPr>
        <w:jc w:val="center"/>
        <w:rPr>
          <w:rFonts w:ascii="华文中宋" w:hAnsi="华文中宋" w:eastAsia="华文中宋"/>
          <w:sz w:val="36"/>
          <w:szCs w:val="36"/>
        </w:rPr>
      </w:pPr>
      <w:r>
        <w:rPr>
          <w:rFonts w:hint="eastAsia" w:ascii="华文中宋" w:hAnsi="华文中宋" w:eastAsia="华文中宋"/>
          <w:sz w:val="36"/>
          <w:szCs w:val="36"/>
        </w:rPr>
        <w:t>广州市轻工技师学院</w:t>
      </w:r>
    </w:p>
    <w:p>
      <w:pPr>
        <w:jc w:val="center"/>
        <w:rPr>
          <w:rFonts w:hint="eastAsia" w:ascii="华文中宋" w:hAnsi="华文中宋" w:eastAsia="华文中宋"/>
          <w:sz w:val="36"/>
          <w:szCs w:val="36"/>
        </w:rPr>
      </w:pPr>
      <w:r>
        <w:rPr>
          <w:rFonts w:hint="eastAsia" w:ascii="华文中宋" w:hAnsi="华文中宋" w:eastAsia="华文中宋"/>
          <w:sz w:val="36"/>
          <w:szCs w:val="36"/>
        </w:rPr>
        <w:t>2022年雕刻研修班服务项目</w:t>
      </w:r>
    </w:p>
    <w:p>
      <w:pPr>
        <w:pStyle w:val="36"/>
        <w:rPr>
          <w:rFonts w:ascii="仿宋_GB2312" w:eastAsia="仿宋_GB2312"/>
          <w:sz w:val="48"/>
          <w:szCs w:val="48"/>
        </w:rPr>
      </w:pPr>
      <w:r>
        <w:rPr>
          <w:rFonts w:hint="eastAsia"/>
          <w:sz w:val="48"/>
          <w:szCs w:val="48"/>
        </w:rPr>
        <w:t>招标文件</w:t>
      </w:r>
    </w:p>
    <w:p>
      <w:pPr>
        <w:jc w:val="center"/>
        <w:rPr>
          <w:rFonts w:ascii="隶书" w:eastAsia="隶书"/>
          <w:sz w:val="52"/>
        </w:rPr>
      </w:pPr>
    </w:p>
    <w:p>
      <w:pPr>
        <w:jc w:val="center"/>
        <w:rPr>
          <w:rFonts w:ascii="隶书" w:eastAsia="隶书"/>
          <w:sz w:val="52"/>
        </w:rPr>
      </w:pPr>
    </w:p>
    <w:p>
      <w:pPr>
        <w:jc w:val="center"/>
        <w:rPr>
          <w:rFonts w:ascii="隶书" w:eastAsia="隶书"/>
          <w:sz w:val="52"/>
        </w:rPr>
      </w:pPr>
    </w:p>
    <w:p>
      <w:pPr>
        <w:jc w:val="center"/>
        <w:rPr>
          <w:rFonts w:ascii="隶书" w:eastAsia="隶书"/>
          <w:sz w:val="52"/>
        </w:rPr>
      </w:pPr>
    </w:p>
    <w:p>
      <w:pPr>
        <w:jc w:val="center"/>
        <w:rPr>
          <w:rFonts w:ascii="隶书" w:eastAsia="隶书"/>
          <w:sz w:val="52"/>
        </w:rPr>
      </w:pPr>
    </w:p>
    <w:p>
      <w:pPr>
        <w:jc w:val="center"/>
        <w:rPr>
          <w:rFonts w:ascii="仿宋_GB2312"/>
        </w:rPr>
      </w:pPr>
    </w:p>
    <w:p>
      <w:pPr>
        <w:jc w:val="center"/>
        <w:rPr>
          <w:rFonts w:ascii="仿宋_GB2312"/>
        </w:rPr>
      </w:pPr>
    </w:p>
    <w:p>
      <w:pPr>
        <w:snapToGrid w:val="0"/>
        <w:spacing w:line="360" w:lineRule="auto"/>
        <w:jc w:val="center"/>
        <w:rPr>
          <w:rFonts w:ascii="仿宋_GB2312" w:eastAsia="仿宋_GB2312"/>
          <w:b/>
          <w:bCs/>
          <w:sz w:val="30"/>
          <w:szCs w:val="30"/>
        </w:rPr>
      </w:pPr>
      <w:r>
        <w:rPr>
          <w:rFonts w:hint="eastAsia" w:ascii="仿宋_GB2312" w:hAnsi="仿宋_GB2312"/>
          <w:b/>
          <w:bCs/>
          <w:sz w:val="30"/>
          <w:szCs w:val="30"/>
        </w:rPr>
        <w:t xml:space="preserve"> </w:t>
      </w:r>
      <w:r>
        <w:rPr>
          <w:rFonts w:hint="eastAsia" w:ascii="仿宋_GB2312" w:hAnsi="仿宋_GB2312"/>
          <w:b/>
          <w:bCs/>
          <w:sz w:val="30"/>
          <w:szCs w:val="30"/>
          <w:lang w:eastAsia="ar-SA"/>
        </w:rPr>
        <w:t>广州市轻工技师学院</w:t>
      </w:r>
    </w:p>
    <w:p>
      <w:pPr>
        <w:snapToGrid w:val="0"/>
        <w:spacing w:line="360" w:lineRule="auto"/>
        <w:jc w:val="center"/>
        <w:rPr>
          <w:rFonts w:ascii="仿宋_GB2312" w:eastAsia="仿宋_GB2312"/>
          <w:b/>
          <w:bCs/>
          <w:sz w:val="30"/>
          <w:szCs w:val="30"/>
        </w:rPr>
      </w:pPr>
      <w:r>
        <w:rPr>
          <w:rFonts w:hint="eastAsia" w:ascii="仿宋_GB2312" w:hAnsi="仿宋_GB2312"/>
          <w:b/>
          <w:bCs/>
          <w:sz w:val="30"/>
          <w:szCs w:val="30"/>
          <w:lang w:eastAsia="ar-SA"/>
        </w:rPr>
        <w:t>二○</w:t>
      </w:r>
      <w:r>
        <w:rPr>
          <w:rFonts w:hint="eastAsia" w:ascii="仿宋_GB2312" w:hAnsi="仿宋_GB2312"/>
          <w:b/>
          <w:bCs/>
          <w:sz w:val="30"/>
          <w:szCs w:val="30"/>
        </w:rPr>
        <w:t>二二</w:t>
      </w:r>
      <w:r>
        <w:rPr>
          <w:rFonts w:hint="eastAsia" w:ascii="仿宋_GB2312" w:hAnsi="仿宋_GB2312"/>
          <w:b/>
          <w:bCs/>
          <w:sz w:val="30"/>
          <w:szCs w:val="30"/>
          <w:lang w:eastAsia="ar-SA"/>
        </w:rPr>
        <w:t>年</w:t>
      </w:r>
      <w:r>
        <w:rPr>
          <w:rFonts w:hint="eastAsia" w:ascii="仿宋_GB2312" w:hAnsi="仿宋_GB2312"/>
          <w:b/>
          <w:bCs/>
          <w:sz w:val="30"/>
          <w:szCs w:val="30"/>
          <w:lang w:eastAsia="zh-CN"/>
        </w:rPr>
        <w:t>七</w:t>
      </w:r>
      <w:r>
        <w:rPr>
          <w:rFonts w:hint="eastAsia" w:ascii="仿宋_GB2312" w:hAnsi="仿宋_GB2312"/>
          <w:b/>
          <w:bCs/>
          <w:sz w:val="30"/>
          <w:szCs w:val="30"/>
          <w:lang w:eastAsia="ar-SA"/>
        </w:rPr>
        <w:t>月</w:t>
      </w:r>
    </w:p>
    <w:p>
      <w:pPr>
        <w:widowControl/>
        <w:jc w:val="left"/>
        <w:rPr>
          <w:rFonts w:ascii="仿宋_GB2312" w:eastAsia="仿宋_GB2312"/>
          <w:b/>
          <w:bCs/>
          <w:szCs w:val="44"/>
        </w:rPr>
        <w:sectPr>
          <w:pgSz w:w="11907" w:h="16840"/>
          <w:pgMar w:top="1440" w:right="1418" w:bottom="1440" w:left="1418" w:header="851" w:footer="992" w:gutter="0"/>
          <w:cols w:space="720" w:num="1"/>
          <w:docGrid w:type="linesAndChars" w:linePitch="436" w:charSpace="2564"/>
        </w:sectPr>
      </w:pPr>
    </w:p>
    <w:p>
      <w:pPr>
        <w:widowControl/>
        <w:tabs>
          <w:tab w:val="left" w:pos="900"/>
        </w:tabs>
        <w:snapToGrid w:val="0"/>
        <w:spacing w:line="520" w:lineRule="exact"/>
        <w:ind w:firstLine="480" w:firstLineChars="200"/>
        <w:jc w:val="left"/>
        <w:rPr>
          <w:rFonts w:hint="eastAsia" w:ascii="宋体" w:hAnsi="宋体"/>
          <w:b/>
          <w:bCs/>
          <w:sz w:val="24"/>
        </w:rPr>
      </w:pPr>
      <w:r>
        <w:rPr>
          <w:rFonts w:hint="eastAsia" w:ascii="宋体" w:hAnsi="宋体"/>
          <w:sz w:val="24"/>
        </w:rPr>
        <w:t>为贯彻落实习近平总书记关于非物质文化遗产保护重要指示精神，按照中共中央办公厅、国务院办公厅印发的《</w:t>
      </w:r>
      <w:r>
        <w:rPr>
          <w:rFonts w:hint="eastAsia" w:ascii="宋体" w:hAnsi="宋体"/>
          <w:sz w:val="24"/>
        </w:rPr>
        <w:fldChar w:fldCharType="begin"/>
      </w:r>
      <w:r>
        <w:rPr>
          <w:rFonts w:hint="eastAsia" w:ascii="宋体" w:hAnsi="宋体"/>
          <w:sz w:val="24"/>
        </w:rPr>
        <w:instrText xml:space="preserve"> HYPERLINK "https://www.waizi.org.cn/file/119197.html" </w:instrText>
      </w:r>
      <w:r>
        <w:rPr>
          <w:rFonts w:hint="eastAsia" w:ascii="宋体" w:hAnsi="宋体"/>
          <w:sz w:val="24"/>
        </w:rPr>
        <w:fldChar w:fldCharType="separate"/>
      </w:r>
      <w:r>
        <w:rPr>
          <w:rFonts w:hint="eastAsia" w:ascii="宋体" w:hAnsi="宋体"/>
          <w:sz w:val="24"/>
        </w:rPr>
        <w:t>关于进一步加强非物质文化遗产保护工作的意见</w:t>
      </w:r>
      <w:r>
        <w:rPr>
          <w:rFonts w:hint="eastAsia" w:ascii="宋体" w:hAnsi="宋体"/>
          <w:sz w:val="24"/>
        </w:rPr>
        <w:fldChar w:fldCharType="end"/>
      </w:r>
      <w:r>
        <w:rPr>
          <w:rFonts w:hint="eastAsia" w:ascii="宋体" w:hAnsi="宋体"/>
          <w:sz w:val="24"/>
        </w:rPr>
        <w:t>》有关工作部署，文化和旅游部、教育部、人力资源社会保障部将在“十四五”期间实施“中国非物质文化遗产传承人研修培训计划”。为进一步扩大我省非遗传承人群培训范围，加强非物质文化遗产保护传承，落实广东省传统工艺振兴行动计划，广州市轻工技师学院特开展中国非物质文化遗产传承人研修培训计划——2022年雕刻研修班，就以下项目进行公开招标。</w:t>
      </w:r>
    </w:p>
    <w:p>
      <w:pPr>
        <w:rPr>
          <w:rFonts w:hint="eastAsia" w:ascii="宋体" w:hAnsi="宋体"/>
          <w:b/>
          <w:bCs/>
          <w:sz w:val="24"/>
        </w:rPr>
      </w:pPr>
    </w:p>
    <w:p>
      <w:pPr>
        <w:rPr>
          <w:rFonts w:ascii="仿宋" w:hAnsi="仿宋" w:eastAsia="仿宋"/>
          <w:kern w:val="0"/>
          <w:sz w:val="24"/>
          <w:szCs w:val="24"/>
        </w:rPr>
      </w:pPr>
      <w:r>
        <w:rPr>
          <w:rFonts w:hint="eastAsia" w:ascii="宋体" w:hAnsi="宋体"/>
          <w:b/>
          <w:bCs/>
          <w:sz w:val="24"/>
        </w:rPr>
        <w:t>一、项目名称：</w:t>
      </w:r>
      <w:r>
        <w:rPr>
          <w:rFonts w:hint="eastAsia" w:ascii="仿宋" w:hAnsi="仿宋" w:eastAsia="仿宋"/>
          <w:kern w:val="0"/>
          <w:sz w:val="32"/>
          <w:szCs w:val="32"/>
        </w:rPr>
        <w:t xml:space="preserve"> </w:t>
      </w:r>
      <w:r>
        <w:rPr>
          <w:rFonts w:hint="eastAsia" w:ascii="宋体" w:hAnsi="宋体"/>
          <w:sz w:val="24"/>
        </w:rPr>
        <w:t>广州市轻工技师学院2022年雕刻研修班服务项目</w:t>
      </w:r>
    </w:p>
    <w:p>
      <w:pPr>
        <w:rPr>
          <w:rFonts w:hint="eastAsia" w:ascii="宋体" w:hAnsi="宋体"/>
          <w:b/>
          <w:bCs/>
          <w:sz w:val="24"/>
        </w:rPr>
      </w:pPr>
    </w:p>
    <w:p>
      <w:pPr>
        <w:rPr>
          <w:rFonts w:hint="eastAsia" w:ascii="宋体" w:hAnsi="宋体"/>
          <w:b/>
          <w:bCs/>
          <w:sz w:val="24"/>
        </w:rPr>
      </w:pPr>
      <w:r>
        <w:rPr>
          <w:rFonts w:hint="eastAsia" w:ascii="宋体" w:hAnsi="宋体"/>
          <w:b/>
          <w:bCs/>
          <w:sz w:val="24"/>
        </w:rPr>
        <w:t>二、服务期、服务内容与最高限价</w:t>
      </w:r>
    </w:p>
    <w:p>
      <w:pPr>
        <w:widowControl/>
        <w:tabs>
          <w:tab w:val="left" w:pos="900"/>
        </w:tabs>
        <w:snapToGrid w:val="0"/>
        <w:spacing w:line="520" w:lineRule="exact"/>
        <w:ind w:firstLine="480" w:firstLineChars="200"/>
        <w:jc w:val="left"/>
        <w:rPr>
          <w:rFonts w:hint="eastAsia" w:ascii="宋体" w:hAnsi="宋体"/>
          <w:sz w:val="24"/>
        </w:rPr>
      </w:pPr>
      <w:r>
        <w:rPr>
          <w:rFonts w:hint="eastAsia" w:ascii="宋体" w:hAnsi="宋体"/>
          <w:sz w:val="24"/>
        </w:rPr>
        <w:t>1）服务期：签订合同至2022年12月31日</w:t>
      </w:r>
    </w:p>
    <w:p>
      <w:pPr>
        <w:widowControl/>
        <w:tabs>
          <w:tab w:val="left" w:pos="900"/>
        </w:tabs>
        <w:snapToGrid w:val="0"/>
        <w:spacing w:line="520" w:lineRule="exact"/>
        <w:ind w:firstLine="480" w:firstLineChars="200"/>
        <w:jc w:val="left"/>
        <w:rPr>
          <w:rFonts w:hint="eastAsia" w:ascii="宋体" w:hAnsi="宋体"/>
          <w:sz w:val="24"/>
        </w:rPr>
      </w:pPr>
      <w:r>
        <w:rPr>
          <w:rFonts w:hint="eastAsia" w:ascii="宋体" w:hAnsi="宋体"/>
          <w:sz w:val="24"/>
        </w:rPr>
        <w:t>2）服务内容：</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1635"/>
        <w:gridCol w:w="5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noWrap w:val="0"/>
            <w:vAlign w:val="center"/>
          </w:tcPr>
          <w:p>
            <w:pPr>
              <w:widowControl/>
              <w:tabs>
                <w:tab w:val="left" w:pos="900"/>
              </w:tabs>
              <w:snapToGrid w:val="0"/>
              <w:spacing w:line="520" w:lineRule="exac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635" w:type="dxa"/>
            <w:noWrap w:val="0"/>
            <w:vAlign w:val="center"/>
          </w:tcPr>
          <w:p>
            <w:pPr>
              <w:widowControl/>
              <w:tabs>
                <w:tab w:val="left" w:pos="900"/>
              </w:tabs>
              <w:snapToGrid w:val="0"/>
              <w:spacing w:line="520" w:lineRule="exact"/>
              <w:jc w:val="center"/>
              <w:rPr>
                <w:rFonts w:hint="eastAsia" w:ascii="仿宋" w:hAnsi="仿宋" w:eastAsia="仿宋" w:cs="仿宋"/>
                <w:b/>
                <w:bCs/>
                <w:sz w:val="24"/>
                <w:szCs w:val="24"/>
              </w:rPr>
            </w:pPr>
            <w:r>
              <w:rPr>
                <w:rFonts w:hint="eastAsia" w:ascii="仿宋" w:hAnsi="仿宋" w:eastAsia="仿宋" w:cs="仿宋"/>
                <w:b/>
                <w:bCs/>
                <w:sz w:val="24"/>
                <w:szCs w:val="24"/>
              </w:rPr>
              <w:t>时间进度</w:t>
            </w:r>
          </w:p>
        </w:tc>
        <w:tc>
          <w:tcPr>
            <w:tcW w:w="5878" w:type="dxa"/>
            <w:noWrap w:val="0"/>
            <w:vAlign w:val="center"/>
          </w:tcPr>
          <w:p>
            <w:pPr>
              <w:widowControl/>
              <w:tabs>
                <w:tab w:val="left" w:pos="900"/>
              </w:tabs>
              <w:snapToGrid w:val="0"/>
              <w:spacing w:line="520" w:lineRule="exact"/>
              <w:jc w:val="center"/>
              <w:rPr>
                <w:rFonts w:hint="eastAsia" w:ascii="仿宋" w:hAnsi="仿宋" w:eastAsia="仿宋" w:cs="仿宋"/>
                <w:b/>
                <w:bCs/>
                <w:sz w:val="24"/>
                <w:szCs w:val="24"/>
              </w:rPr>
            </w:pPr>
            <w:r>
              <w:rPr>
                <w:rFonts w:hint="eastAsia" w:ascii="仿宋" w:hAnsi="仿宋" w:eastAsia="仿宋" w:cs="仿宋"/>
                <w:b/>
                <w:bCs/>
                <w:sz w:val="24"/>
                <w:szCs w:val="24"/>
              </w:rPr>
              <w:t>主要服务内容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noWrap w:val="0"/>
            <w:vAlign w:val="center"/>
          </w:tcPr>
          <w:p>
            <w:pPr>
              <w:widowControl/>
              <w:tabs>
                <w:tab w:val="left" w:pos="900"/>
              </w:tabs>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635" w:type="dxa"/>
            <w:noWrap w:val="0"/>
            <w:vAlign w:val="center"/>
          </w:tcPr>
          <w:p>
            <w:pPr>
              <w:widowControl/>
              <w:tabs>
                <w:tab w:val="left" w:pos="900"/>
              </w:tabs>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月</w:t>
            </w:r>
            <w:r>
              <w:rPr>
                <w:rFonts w:hint="eastAsia" w:ascii="仿宋" w:hAnsi="仿宋" w:eastAsia="仿宋" w:cs="仿宋"/>
                <w:sz w:val="24"/>
                <w:szCs w:val="24"/>
                <w:lang w:val="en-US" w:eastAsia="zh-CN"/>
              </w:rPr>
              <w:t>15</w:t>
            </w:r>
            <w:r>
              <w:rPr>
                <w:rFonts w:hint="eastAsia" w:ascii="仿宋" w:hAnsi="仿宋" w:eastAsia="仿宋" w:cs="仿宋"/>
                <w:sz w:val="24"/>
                <w:szCs w:val="24"/>
              </w:rPr>
              <w:t>日前</w:t>
            </w:r>
          </w:p>
        </w:tc>
        <w:tc>
          <w:tcPr>
            <w:tcW w:w="5878" w:type="dxa"/>
            <w:noWrap w:val="0"/>
            <w:vAlign w:val="center"/>
          </w:tcPr>
          <w:p>
            <w:pPr>
              <w:widowControl/>
              <w:tabs>
                <w:tab w:val="left" w:pos="900"/>
              </w:tabs>
              <w:snapToGrid w:val="0"/>
              <w:spacing w:line="520" w:lineRule="exact"/>
              <w:jc w:val="left"/>
              <w:rPr>
                <w:rFonts w:hint="eastAsia" w:ascii="仿宋" w:hAnsi="仿宋" w:eastAsia="仿宋" w:cs="仿宋"/>
                <w:sz w:val="24"/>
                <w:szCs w:val="24"/>
              </w:rPr>
            </w:pPr>
            <w:r>
              <w:rPr>
                <w:rFonts w:hint="eastAsia" w:ascii="仿宋" w:hAnsi="仿宋" w:eastAsia="仿宋" w:cs="仿宋"/>
                <w:spacing w:val="1"/>
                <w:sz w:val="24"/>
                <w:szCs w:val="24"/>
              </w:rPr>
              <w:t>对省内非遗传承人群进行研修需求问卷调研。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noWrap w:val="0"/>
            <w:vAlign w:val="center"/>
          </w:tcPr>
          <w:p>
            <w:pPr>
              <w:widowControl/>
              <w:tabs>
                <w:tab w:val="left" w:pos="900"/>
              </w:tabs>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635" w:type="dxa"/>
            <w:noWrap w:val="0"/>
            <w:vAlign w:val="center"/>
          </w:tcPr>
          <w:p>
            <w:pPr>
              <w:widowControl/>
              <w:tabs>
                <w:tab w:val="left" w:pos="900"/>
              </w:tabs>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7月</w:t>
            </w:r>
            <w:r>
              <w:rPr>
                <w:rFonts w:hint="eastAsia" w:ascii="仿宋" w:hAnsi="仿宋" w:eastAsia="仿宋" w:cs="仿宋"/>
                <w:sz w:val="24"/>
                <w:szCs w:val="24"/>
                <w:lang w:val="en-US" w:eastAsia="zh-CN"/>
              </w:rPr>
              <w:t>20</w:t>
            </w:r>
            <w:r>
              <w:rPr>
                <w:rFonts w:hint="eastAsia" w:ascii="仿宋" w:hAnsi="仿宋" w:eastAsia="仿宋" w:cs="仿宋"/>
                <w:sz w:val="24"/>
                <w:szCs w:val="24"/>
              </w:rPr>
              <w:t>日前</w:t>
            </w:r>
          </w:p>
        </w:tc>
        <w:tc>
          <w:tcPr>
            <w:tcW w:w="5878" w:type="dxa"/>
            <w:noWrap w:val="0"/>
            <w:vAlign w:val="center"/>
          </w:tcPr>
          <w:p>
            <w:pPr>
              <w:widowControl/>
              <w:tabs>
                <w:tab w:val="left" w:pos="900"/>
              </w:tabs>
              <w:snapToGrid w:val="0"/>
              <w:spacing w:line="520" w:lineRule="exact"/>
              <w:jc w:val="left"/>
              <w:rPr>
                <w:rFonts w:hint="eastAsia" w:ascii="仿宋" w:hAnsi="仿宋" w:eastAsia="仿宋" w:cs="仿宋"/>
                <w:sz w:val="24"/>
                <w:szCs w:val="24"/>
              </w:rPr>
            </w:pPr>
            <w:r>
              <w:rPr>
                <w:rFonts w:hint="eastAsia" w:ascii="仿宋" w:hAnsi="仿宋" w:eastAsia="仿宋" w:cs="仿宋"/>
                <w:sz w:val="24"/>
                <w:szCs w:val="24"/>
              </w:rPr>
              <w:t>完成活动方案的制定，包含防疫防控措施、</w:t>
            </w:r>
            <w:r>
              <w:rPr>
                <w:rFonts w:hint="eastAsia" w:ascii="仿宋" w:hAnsi="仿宋" w:eastAsia="仿宋" w:cs="仿宋"/>
                <w:spacing w:val="1"/>
                <w:sz w:val="24"/>
                <w:szCs w:val="24"/>
              </w:rPr>
              <w:t>开班仪式、课程设计</w:t>
            </w:r>
            <w:r>
              <w:rPr>
                <w:rFonts w:hint="eastAsia" w:ascii="仿宋" w:hAnsi="仿宋" w:eastAsia="仿宋" w:cs="仿宋"/>
                <w:spacing w:val="1"/>
                <w:sz w:val="24"/>
                <w:szCs w:val="24"/>
                <w:lang w:val="en-US" w:eastAsia="zh-CN"/>
              </w:rPr>
              <w:t>等</w:t>
            </w:r>
            <w:r>
              <w:rPr>
                <w:rFonts w:hint="eastAsia" w:ascii="仿宋" w:hAnsi="仿宋" w:eastAsia="仿宋" w:cs="仿宋"/>
                <w:spacing w:val="1"/>
                <w:sz w:val="24"/>
                <w:szCs w:val="24"/>
              </w:rPr>
              <w:t>的活动策划。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noWrap w:val="0"/>
            <w:vAlign w:val="center"/>
          </w:tcPr>
          <w:p>
            <w:pPr>
              <w:widowControl/>
              <w:tabs>
                <w:tab w:val="left" w:pos="900"/>
              </w:tabs>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635" w:type="dxa"/>
            <w:noWrap w:val="0"/>
            <w:vAlign w:val="center"/>
          </w:tcPr>
          <w:p>
            <w:pPr>
              <w:widowControl/>
              <w:tabs>
                <w:tab w:val="left" w:pos="900"/>
              </w:tabs>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7月30日前</w:t>
            </w:r>
          </w:p>
        </w:tc>
        <w:tc>
          <w:tcPr>
            <w:tcW w:w="5878" w:type="dxa"/>
            <w:noWrap w:val="0"/>
            <w:vAlign w:val="center"/>
          </w:tcPr>
          <w:p>
            <w:pPr>
              <w:widowControl/>
              <w:tabs>
                <w:tab w:val="left" w:pos="900"/>
              </w:tabs>
              <w:snapToGrid w:val="0"/>
              <w:spacing w:line="520" w:lineRule="exact"/>
              <w:jc w:val="left"/>
              <w:rPr>
                <w:rFonts w:hint="eastAsia" w:ascii="仿宋" w:hAnsi="仿宋" w:eastAsia="仿宋" w:cs="仿宋"/>
                <w:sz w:val="24"/>
                <w:szCs w:val="24"/>
              </w:rPr>
            </w:pPr>
            <w:r>
              <w:rPr>
                <w:rFonts w:hint="eastAsia" w:ascii="仿宋" w:hAnsi="仿宋" w:eastAsia="仿宋" w:cs="仿宋"/>
                <w:sz w:val="24"/>
                <w:szCs w:val="24"/>
              </w:rPr>
              <w:t>完成活动前期准备工作，包含</w:t>
            </w:r>
            <w:r>
              <w:rPr>
                <w:rFonts w:hint="eastAsia" w:ascii="仿宋" w:hAnsi="仿宋" w:eastAsia="仿宋" w:cs="仿宋"/>
                <w:spacing w:val="14"/>
                <w:sz w:val="24"/>
                <w:szCs w:val="24"/>
              </w:rPr>
              <w:t>宣传物料及培训所需物资进行设计、制作、印刷；协助</w:t>
            </w:r>
            <w:r>
              <w:rPr>
                <w:rFonts w:hint="eastAsia" w:ascii="仿宋" w:hAnsi="仿宋" w:eastAsia="仿宋" w:cs="仿宋"/>
                <w:spacing w:val="1"/>
                <w:sz w:val="24"/>
                <w:szCs w:val="24"/>
              </w:rPr>
              <w:t>实训场地落实，对学习设备进行检查检修。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noWrap w:val="0"/>
            <w:vAlign w:val="center"/>
          </w:tcPr>
          <w:p>
            <w:pPr>
              <w:widowControl/>
              <w:tabs>
                <w:tab w:val="left" w:pos="900"/>
              </w:tabs>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635" w:type="dxa"/>
            <w:noWrap w:val="0"/>
            <w:vAlign w:val="center"/>
          </w:tcPr>
          <w:p>
            <w:pPr>
              <w:widowControl/>
              <w:tabs>
                <w:tab w:val="left" w:pos="900"/>
              </w:tabs>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8月上旬</w:t>
            </w:r>
          </w:p>
        </w:tc>
        <w:tc>
          <w:tcPr>
            <w:tcW w:w="5878" w:type="dxa"/>
            <w:noWrap w:val="0"/>
            <w:vAlign w:val="center"/>
          </w:tcPr>
          <w:p>
            <w:pPr>
              <w:widowControl/>
              <w:tabs>
                <w:tab w:val="left" w:pos="900"/>
              </w:tabs>
              <w:snapToGrid w:val="0"/>
              <w:spacing w:line="520" w:lineRule="exact"/>
              <w:jc w:val="left"/>
              <w:rPr>
                <w:rFonts w:hint="default" w:ascii="仿宋" w:hAnsi="仿宋" w:eastAsia="仿宋" w:cs="仿宋"/>
                <w:sz w:val="24"/>
                <w:szCs w:val="24"/>
                <w:lang w:val="en-US" w:eastAsia="zh-CN"/>
              </w:rPr>
            </w:pPr>
            <w:r>
              <w:rPr>
                <w:rFonts w:hint="eastAsia" w:ascii="仿宋" w:hAnsi="仿宋" w:eastAsia="仿宋" w:cs="仿宋"/>
                <w:sz w:val="24"/>
                <w:szCs w:val="24"/>
              </w:rPr>
              <w:t>筹备学习物资，整理学习耗材</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准备开班。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noWrap w:val="0"/>
            <w:vAlign w:val="center"/>
          </w:tcPr>
          <w:p>
            <w:pPr>
              <w:widowControl/>
              <w:tabs>
                <w:tab w:val="left" w:pos="900"/>
              </w:tabs>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1635" w:type="dxa"/>
            <w:noWrap w:val="0"/>
            <w:vAlign w:val="center"/>
          </w:tcPr>
          <w:p>
            <w:pPr>
              <w:widowControl/>
              <w:tabs>
                <w:tab w:val="left" w:pos="900"/>
              </w:tabs>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8月-9月</w:t>
            </w:r>
          </w:p>
        </w:tc>
        <w:tc>
          <w:tcPr>
            <w:tcW w:w="5878" w:type="dxa"/>
            <w:noWrap w:val="0"/>
            <w:vAlign w:val="center"/>
          </w:tcPr>
          <w:p>
            <w:pPr>
              <w:widowControl/>
              <w:numPr>
                <w:ilvl w:val="0"/>
                <w:numId w:val="18"/>
              </w:numPr>
              <w:tabs>
                <w:tab w:val="left" w:pos="900"/>
              </w:tabs>
              <w:snapToGrid w:val="0"/>
              <w:spacing w:line="520" w:lineRule="exact"/>
              <w:jc w:val="left"/>
              <w:rPr>
                <w:rFonts w:hint="eastAsia" w:ascii="仿宋" w:hAnsi="仿宋" w:eastAsia="仿宋" w:cs="仿宋"/>
                <w:spacing w:val="3"/>
                <w:sz w:val="24"/>
                <w:szCs w:val="24"/>
              </w:rPr>
            </w:pPr>
            <w:r>
              <w:rPr>
                <w:rFonts w:hint="eastAsia" w:ascii="仿宋" w:hAnsi="仿宋" w:eastAsia="仿宋" w:cs="仿宋"/>
                <w:sz w:val="24"/>
                <w:szCs w:val="24"/>
              </w:rPr>
              <w:t>按计划开展2022年雕刻研修班，</w:t>
            </w:r>
            <w:r>
              <w:rPr>
                <w:rFonts w:hint="eastAsia" w:ascii="仿宋" w:hAnsi="仿宋" w:eastAsia="仿宋" w:cs="仿宋"/>
                <w:spacing w:val="1"/>
                <w:sz w:val="24"/>
                <w:szCs w:val="24"/>
              </w:rPr>
              <w:t>辅助进行班级管理工作</w:t>
            </w:r>
            <w:r>
              <w:rPr>
                <w:rFonts w:hint="eastAsia" w:ascii="仿宋" w:hAnsi="仿宋" w:eastAsia="仿宋" w:cs="仿宋"/>
                <w:color w:val="auto"/>
                <w:spacing w:val="1"/>
                <w:sz w:val="24"/>
                <w:szCs w:val="24"/>
              </w:rPr>
              <w:t>，</w:t>
            </w:r>
            <w:r>
              <w:rPr>
                <w:rFonts w:hint="eastAsia" w:ascii="仿宋" w:hAnsi="仿宋" w:eastAsia="仿宋" w:cs="仿宋"/>
                <w:color w:val="auto"/>
                <w:spacing w:val="1"/>
                <w:sz w:val="24"/>
                <w:szCs w:val="24"/>
                <w:lang w:eastAsia="zh-CN"/>
              </w:rPr>
              <w:t>实操场地管理，</w:t>
            </w:r>
            <w:r>
              <w:rPr>
                <w:rFonts w:hint="eastAsia" w:ascii="仿宋" w:hAnsi="仿宋" w:eastAsia="仿宋" w:cs="仿宋"/>
                <w:spacing w:val="3"/>
                <w:sz w:val="24"/>
                <w:szCs w:val="24"/>
              </w:rPr>
              <w:t>保障学习计划顺利进行；</w:t>
            </w:r>
          </w:p>
          <w:p>
            <w:pPr>
              <w:widowControl/>
              <w:numPr>
                <w:ilvl w:val="0"/>
                <w:numId w:val="18"/>
              </w:numPr>
              <w:tabs>
                <w:tab w:val="left" w:pos="900"/>
              </w:tabs>
              <w:snapToGrid w:val="0"/>
              <w:spacing w:line="520" w:lineRule="exact"/>
              <w:jc w:val="left"/>
              <w:rPr>
                <w:rFonts w:hint="eastAsia" w:ascii="仿宋" w:hAnsi="仿宋" w:eastAsia="仿宋" w:cs="仿宋"/>
                <w:sz w:val="24"/>
                <w:szCs w:val="24"/>
              </w:rPr>
            </w:pPr>
            <w:r>
              <w:rPr>
                <w:rFonts w:hint="eastAsia" w:ascii="仿宋" w:hAnsi="仿宋" w:eastAsia="仿宋" w:cs="仿宋"/>
                <w:color w:val="000000"/>
                <w:kern w:val="0"/>
                <w:sz w:val="24"/>
                <w:szCs w:val="24"/>
                <w:lang w:bidi="ar"/>
              </w:rPr>
              <w:t>课程拍摄、花絮拍摄、视频制作；学员作品及展品拍摄、学习过程图片资料排版美化设计制作成册。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 w:type="dxa"/>
            <w:noWrap w:val="0"/>
            <w:vAlign w:val="center"/>
          </w:tcPr>
          <w:p>
            <w:pPr>
              <w:widowControl/>
              <w:tabs>
                <w:tab w:val="left" w:pos="900"/>
              </w:tabs>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1635" w:type="dxa"/>
            <w:noWrap w:val="0"/>
            <w:vAlign w:val="center"/>
          </w:tcPr>
          <w:p>
            <w:pPr>
              <w:widowControl/>
              <w:tabs>
                <w:tab w:val="left" w:pos="900"/>
              </w:tabs>
              <w:snapToGrid w:val="0"/>
              <w:spacing w:line="520" w:lineRule="exact"/>
              <w:jc w:val="center"/>
              <w:rPr>
                <w:rFonts w:hint="eastAsia" w:ascii="仿宋" w:hAnsi="仿宋" w:eastAsia="仿宋" w:cs="仿宋"/>
                <w:sz w:val="24"/>
                <w:szCs w:val="24"/>
              </w:rPr>
            </w:pPr>
            <w:r>
              <w:rPr>
                <w:rFonts w:hint="eastAsia" w:ascii="仿宋" w:hAnsi="仿宋" w:eastAsia="仿宋" w:cs="仿宋"/>
                <w:sz w:val="24"/>
                <w:szCs w:val="24"/>
              </w:rPr>
              <w:t>9月-10月</w:t>
            </w:r>
          </w:p>
        </w:tc>
        <w:tc>
          <w:tcPr>
            <w:tcW w:w="5878" w:type="dxa"/>
            <w:noWrap w:val="0"/>
            <w:vAlign w:val="center"/>
          </w:tcPr>
          <w:p>
            <w:pPr>
              <w:widowControl/>
              <w:tabs>
                <w:tab w:val="left" w:pos="900"/>
              </w:tabs>
              <w:snapToGrid w:val="0"/>
              <w:spacing w:line="520" w:lineRule="exact"/>
              <w:jc w:val="left"/>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按计划开展结业答辩、</w:t>
            </w:r>
            <w:r>
              <w:rPr>
                <w:rFonts w:hint="eastAsia" w:ascii="仿宋" w:hAnsi="仿宋" w:eastAsia="仿宋" w:cs="仿宋"/>
                <w:color w:val="000000"/>
                <w:kern w:val="0"/>
                <w:sz w:val="24"/>
                <w:szCs w:val="24"/>
                <w:lang w:val="en-US" w:eastAsia="zh-CN" w:bidi="ar"/>
              </w:rPr>
              <w:t>结业作品展</w:t>
            </w:r>
            <w:r>
              <w:rPr>
                <w:rFonts w:hint="eastAsia" w:ascii="仿宋" w:hAnsi="仿宋" w:eastAsia="仿宋" w:cs="仿宋"/>
                <w:spacing w:val="1"/>
                <w:sz w:val="24"/>
                <w:szCs w:val="24"/>
              </w:rPr>
              <w:t>，制作宣传及展览展示活动物料，协调场地申报及布置安排，保障活动顺利进行。</w:t>
            </w:r>
          </w:p>
        </w:tc>
      </w:tr>
    </w:tbl>
    <w:p>
      <w:pPr>
        <w:widowControl/>
        <w:tabs>
          <w:tab w:val="left" w:pos="900"/>
        </w:tabs>
        <w:snapToGrid w:val="0"/>
        <w:spacing w:line="520" w:lineRule="exact"/>
        <w:ind w:firstLine="480" w:firstLineChars="200"/>
        <w:jc w:val="left"/>
        <w:rPr>
          <w:rFonts w:hint="eastAsia" w:ascii="宋体" w:hAnsi="宋体"/>
          <w:sz w:val="24"/>
        </w:rPr>
      </w:pPr>
      <w:r>
        <w:rPr>
          <w:rFonts w:hint="eastAsia" w:ascii="宋体" w:hAnsi="宋体"/>
          <w:sz w:val="24"/>
        </w:rPr>
        <w:t>3）最高限价：人民币</w:t>
      </w:r>
      <w:r>
        <w:rPr>
          <w:rFonts w:hint="eastAsia" w:ascii="宋体" w:hAnsi="宋体"/>
          <w:sz w:val="24"/>
          <w:highlight w:val="none"/>
          <w:lang w:val="en-US" w:eastAsia="zh-CN"/>
        </w:rPr>
        <w:t>14.5</w:t>
      </w:r>
      <w:r>
        <w:rPr>
          <w:rFonts w:hint="eastAsia" w:ascii="宋体" w:hAnsi="宋体"/>
          <w:sz w:val="24"/>
          <w:highlight w:val="none"/>
        </w:rPr>
        <w:t>万元。</w:t>
      </w:r>
    </w:p>
    <w:p>
      <w:pPr>
        <w:rPr>
          <w:rFonts w:hint="eastAsia" w:ascii="宋体" w:hAnsi="宋体"/>
          <w:b/>
          <w:bCs/>
          <w:sz w:val="24"/>
        </w:rPr>
      </w:pPr>
    </w:p>
    <w:p>
      <w:pPr>
        <w:rPr>
          <w:rFonts w:hint="eastAsia" w:ascii="宋体" w:hAnsi="宋体"/>
          <w:b/>
          <w:bCs/>
          <w:sz w:val="24"/>
        </w:rPr>
      </w:pPr>
      <w:r>
        <w:rPr>
          <w:rFonts w:hint="eastAsia" w:ascii="宋体" w:hAnsi="宋体"/>
          <w:b/>
          <w:bCs/>
          <w:sz w:val="24"/>
        </w:rPr>
        <w:t>三、投标单位资质要求</w:t>
      </w:r>
    </w:p>
    <w:p>
      <w:pPr>
        <w:widowControl/>
        <w:tabs>
          <w:tab w:val="left" w:pos="900"/>
        </w:tabs>
        <w:snapToGrid w:val="0"/>
        <w:spacing w:line="520" w:lineRule="exact"/>
        <w:ind w:firstLine="480" w:firstLineChars="200"/>
        <w:jc w:val="left"/>
        <w:rPr>
          <w:rFonts w:hint="eastAsia" w:ascii="宋体" w:hAnsi="宋体"/>
          <w:sz w:val="24"/>
        </w:rPr>
      </w:pPr>
      <w:r>
        <w:rPr>
          <w:rFonts w:hint="eastAsia" w:ascii="宋体" w:hAnsi="宋体"/>
          <w:sz w:val="24"/>
        </w:rPr>
        <w:t>1）投标人必须具备履行合同所需的财务、技术能力和经验，且有固定的经营、服务人员，能提供良好的服务支持。</w:t>
      </w:r>
    </w:p>
    <w:p>
      <w:pPr>
        <w:widowControl/>
        <w:tabs>
          <w:tab w:val="left" w:pos="900"/>
        </w:tabs>
        <w:snapToGrid w:val="0"/>
        <w:spacing w:line="520" w:lineRule="exact"/>
        <w:ind w:firstLine="480" w:firstLineChars="200"/>
        <w:jc w:val="left"/>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hint="eastAsia" w:ascii="宋体" w:hAnsi="宋体"/>
          <w:sz w:val="24"/>
          <w:highlight w:val="none"/>
        </w:rPr>
        <w:t>投标人应</w:t>
      </w:r>
      <w:r>
        <w:rPr>
          <w:rFonts w:hint="eastAsia" w:ascii="宋体" w:hAnsi="宋体"/>
          <w:sz w:val="24"/>
        </w:rPr>
        <w:t>具有较强的项目组织和管理能力；确保按时完成工作任务。</w:t>
      </w:r>
    </w:p>
    <w:p>
      <w:pPr>
        <w:widowControl/>
        <w:tabs>
          <w:tab w:val="left" w:pos="900"/>
        </w:tabs>
        <w:snapToGrid w:val="0"/>
        <w:spacing w:line="520" w:lineRule="exact"/>
        <w:ind w:firstLine="480" w:firstLineChars="200"/>
        <w:jc w:val="left"/>
        <w:rPr>
          <w:rFonts w:hint="eastAsia" w:ascii="宋体" w:hAnsi="宋体"/>
          <w:sz w:val="24"/>
        </w:rPr>
      </w:pPr>
      <w:r>
        <w:rPr>
          <w:rFonts w:hint="eastAsia" w:ascii="宋体" w:hAnsi="宋体"/>
          <w:sz w:val="24"/>
          <w:lang w:val="en-US" w:eastAsia="zh-CN"/>
        </w:rPr>
        <w:t>3</w:t>
      </w:r>
      <w:r>
        <w:rPr>
          <w:rFonts w:hint="eastAsia" w:ascii="宋体" w:hAnsi="宋体"/>
          <w:sz w:val="24"/>
        </w:rPr>
        <w:t>）投标人要求具备教育培训或技术服务项目的经验。</w:t>
      </w:r>
    </w:p>
    <w:p>
      <w:pPr>
        <w:widowControl/>
        <w:tabs>
          <w:tab w:val="left" w:pos="900"/>
        </w:tabs>
        <w:snapToGrid w:val="0"/>
        <w:spacing w:line="520" w:lineRule="exact"/>
        <w:ind w:firstLine="480" w:firstLineChars="200"/>
        <w:jc w:val="left"/>
        <w:rPr>
          <w:rFonts w:hint="eastAsia" w:ascii="宋体" w:hAnsi="宋体"/>
          <w:sz w:val="24"/>
        </w:rPr>
      </w:pPr>
      <w:r>
        <w:rPr>
          <w:rFonts w:hint="eastAsia" w:ascii="宋体" w:hAnsi="宋体"/>
          <w:sz w:val="24"/>
          <w:lang w:val="en-US" w:eastAsia="zh-CN"/>
        </w:rPr>
        <w:t>4</w:t>
      </w:r>
      <w:r>
        <w:rPr>
          <w:rFonts w:hint="eastAsia" w:ascii="宋体" w:hAnsi="宋体"/>
          <w:sz w:val="24"/>
        </w:rPr>
        <w:t>）本项目不接受联合投标，不允许分包、转包。</w:t>
      </w:r>
    </w:p>
    <w:p>
      <w:pPr>
        <w:pStyle w:val="94"/>
        <w:numPr>
          <w:ilvl w:val="-1"/>
          <w:numId w:val="0"/>
        </w:numPr>
        <w:snapToGrid w:val="0"/>
        <w:spacing w:line="520" w:lineRule="exact"/>
        <w:ind w:firstLine="0" w:firstLineChars="0"/>
        <w:outlineLvl w:val="0"/>
        <w:rPr>
          <w:rFonts w:ascii="宋体" w:hAnsi="宋体"/>
          <w:b/>
          <w:bCs/>
          <w:sz w:val="24"/>
          <w:szCs w:val="24"/>
        </w:rPr>
      </w:pPr>
      <w:r>
        <w:rPr>
          <w:rFonts w:hint="eastAsia" w:ascii="宋体" w:hAnsi="宋体"/>
          <w:b/>
          <w:bCs/>
          <w:sz w:val="24"/>
          <w:szCs w:val="24"/>
          <w:lang w:eastAsia="zh-CN"/>
        </w:rPr>
        <w:t>四、</w:t>
      </w:r>
      <w:r>
        <w:rPr>
          <w:rFonts w:hint="eastAsia" w:ascii="宋体" w:hAnsi="宋体"/>
          <w:b/>
          <w:bCs/>
          <w:sz w:val="24"/>
          <w:szCs w:val="24"/>
        </w:rPr>
        <w:t>合格供应商资格要求</w:t>
      </w:r>
    </w:p>
    <w:p>
      <w:pPr>
        <w:autoSpaceDE w:val="0"/>
        <w:autoSpaceDN w:val="0"/>
        <w:adjustRightInd w:val="0"/>
        <w:snapToGrid w:val="0"/>
        <w:spacing w:line="520" w:lineRule="exact"/>
        <w:ind w:firstLine="480"/>
        <w:rPr>
          <w:rFonts w:ascii="宋体" w:hAnsi="宋体"/>
          <w:sz w:val="24"/>
          <w:szCs w:val="24"/>
        </w:rPr>
      </w:pPr>
      <w:r>
        <w:rPr>
          <w:rFonts w:hint="eastAsia" w:ascii="宋体" w:hAnsi="宋体"/>
          <w:sz w:val="24"/>
          <w:szCs w:val="24"/>
        </w:rPr>
        <w:t>合格的供应商除具备政府采购法第二十二条规定的条件外还应具备的资格条件：</w:t>
      </w:r>
    </w:p>
    <w:p>
      <w:pPr>
        <w:autoSpaceDE w:val="0"/>
        <w:autoSpaceDN w:val="0"/>
        <w:adjustRightInd w:val="0"/>
        <w:snapToGrid w:val="0"/>
        <w:spacing w:line="520" w:lineRule="exact"/>
        <w:ind w:firstLine="480"/>
        <w:rPr>
          <w:rFonts w:ascii="宋体" w:hAnsi="宋体"/>
          <w:sz w:val="24"/>
          <w:szCs w:val="24"/>
        </w:rPr>
      </w:pPr>
      <w:r>
        <w:rPr>
          <w:rFonts w:ascii="宋体" w:hAnsi="宋体"/>
          <w:sz w:val="24"/>
          <w:szCs w:val="24"/>
        </w:rPr>
        <w:t xml:space="preserve">1. </w:t>
      </w:r>
      <w:r>
        <w:rPr>
          <w:rFonts w:hint="eastAsia" w:ascii="宋体" w:hAnsi="宋体"/>
          <w:sz w:val="24"/>
          <w:szCs w:val="24"/>
        </w:rPr>
        <w:t>具有独立承担民事责任的能力和国家相关职能部门核发《企业法人营业执照》；</w:t>
      </w:r>
    </w:p>
    <w:p>
      <w:pPr>
        <w:autoSpaceDE w:val="0"/>
        <w:autoSpaceDN w:val="0"/>
        <w:adjustRightInd w:val="0"/>
        <w:snapToGrid w:val="0"/>
        <w:spacing w:line="520" w:lineRule="exact"/>
        <w:ind w:firstLine="480"/>
        <w:rPr>
          <w:rFonts w:ascii="宋体" w:hAnsi="宋体"/>
          <w:sz w:val="24"/>
          <w:szCs w:val="24"/>
        </w:rPr>
      </w:pPr>
      <w:r>
        <w:rPr>
          <w:rFonts w:ascii="宋体" w:hAnsi="宋体"/>
          <w:sz w:val="24"/>
          <w:szCs w:val="24"/>
        </w:rPr>
        <w:t xml:space="preserve">2. </w:t>
      </w:r>
      <w:r>
        <w:rPr>
          <w:rFonts w:hint="eastAsia" w:ascii="宋体" w:hAnsi="宋体"/>
          <w:sz w:val="24"/>
          <w:szCs w:val="24"/>
        </w:rPr>
        <w:t>具有良好的社会信誉，近三年内无违反国家法律、法规的行为；</w:t>
      </w:r>
    </w:p>
    <w:p>
      <w:pPr>
        <w:autoSpaceDE w:val="0"/>
        <w:autoSpaceDN w:val="0"/>
        <w:adjustRightInd w:val="0"/>
        <w:snapToGrid w:val="0"/>
        <w:spacing w:line="520" w:lineRule="exact"/>
        <w:ind w:firstLine="480"/>
        <w:rPr>
          <w:rFonts w:ascii="宋体" w:hAnsi="宋体"/>
          <w:sz w:val="24"/>
          <w:szCs w:val="24"/>
        </w:rPr>
      </w:pP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本项目不接受联合体投标。</w:t>
      </w:r>
    </w:p>
    <w:p>
      <w:pPr>
        <w:pStyle w:val="94"/>
        <w:numPr>
          <w:ilvl w:val="-1"/>
          <w:numId w:val="0"/>
        </w:numPr>
        <w:snapToGrid w:val="0"/>
        <w:spacing w:line="520" w:lineRule="exact"/>
        <w:ind w:firstLine="0" w:firstLineChars="0"/>
        <w:outlineLvl w:val="0"/>
        <w:rPr>
          <w:rFonts w:ascii="宋体" w:hAnsi="宋体"/>
          <w:b/>
          <w:bCs/>
          <w:sz w:val="24"/>
          <w:szCs w:val="24"/>
        </w:rPr>
      </w:pPr>
      <w:r>
        <w:rPr>
          <w:rFonts w:hint="eastAsia" w:ascii="宋体" w:hAnsi="宋体"/>
          <w:b/>
          <w:bCs/>
          <w:sz w:val="24"/>
          <w:szCs w:val="24"/>
          <w:lang w:eastAsia="zh-CN"/>
        </w:rPr>
        <w:t>五、</w:t>
      </w:r>
      <w:r>
        <w:rPr>
          <w:rFonts w:hint="eastAsia" w:ascii="宋体" w:hAnsi="宋体"/>
          <w:b/>
          <w:bCs/>
          <w:sz w:val="24"/>
          <w:szCs w:val="24"/>
        </w:rPr>
        <w:t>投标资料（需每页盖章并装订成册）</w:t>
      </w:r>
    </w:p>
    <w:p>
      <w:pPr>
        <w:widowControl/>
        <w:snapToGrid w:val="0"/>
        <w:spacing w:line="520" w:lineRule="exact"/>
        <w:ind w:right="434" w:firstLine="480" w:firstLineChars="200"/>
        <w:jc w:val="left"/>
        <w:rPr>
          <w:rFonts w:hint="eastAsia" w:ascii="宋体" w:hAnsi="宋体"/>
          <w:sz w:val="24"/>
          <w:szCs w:val="24"/>
        </w:rPr>
      </w:pPr>
      <w:r>
        <w:rPr>
          <w:rFonts w:hint="eastAsia" w:ascii="宋体" w:hAnsi="宋体"/>
          <w:sz w:val="24"/>
          <w:szCs w:val="24"/>
        </w:rPr>
        <w:t>1. 投标人提交资料一览表（附件1）、投标报名申请表（附件2）、营业执照副本复印件、近三年无重大违法记录声明原件。须</w:t>
      </w:r>
      <w:r>
        <w:rPr>
          <w:rFonts w:ascii="宋体" w:hAnsi="宋体"/>
          <w:sz w:val="24"/>
          <w:szCs w:val="24"/>
        </w:rPr>
        <w:t>每页盖章</w:t>
      </w:r>
      <w:r>
        <w:rPr>
          <w:rFonts w:hint="eastAsia" w:ascii="宋体" w:hAnsi="宋体"/>
          <w:sz w:val="24"/>
          <w:szCs w:val="24"/>
        </w:rPr>
        <w:t>，</w:t>
      </w:r>
      <w:r>
        <w:rPr>
          <w:rFonts w:ascii="宋体" w:hAnsi="宋体"/>
          <w:sz w:val="24"/>
          <w:szCs w:val="24"/>
        </w:rPr>
        <w:t>并</w:t>
      </w:r>
      <w:r>
        <w:rPr>
          <w:rFonts w:hint="eastAsia" w:ascii="宋体" w:hAnsi="宋体"/>
          <w:sz w:val="24"/>
          <w:szCs w:val="24"/>
        </w:rPr>
        <w:t>按照顺序</w:t>
      </w:r>
      <w:r>
        <w:rPr>
          <w:rFonts w:ascii="宋体" w:hAnsi="宋体"/>
          <w:sz w:val="24"/>
          <w:szCs w:val="24"/>
        </w:rPr>
        <w:t>装订成册</w:t>
      </w:r>
      <w:r>
        <w:rPr>
          <w:rFonts w:hint="eastAsia" w:ascii="宋体" w:hAnsi="宋体"/>
          <w:sz w:val="24"/>
          <w:szCs w:val="24"/>
        </w:rPr>
        <w:t>。</w:t>
      </w:r>
    </w:p>
    <w:p>
      <w:pPr>
        <w:widowControl/>
        <w:snapToGrid w:val="0"/>
        <w:spacing w:line="520" w:lineRule="exact"/>
        <w:ind w:right="434" w:firstLine="480" w:firstLineChars="200"/>
        <w:jc w:val="left"/>
        <w:rPr>
          <w:rFonts w:ascii="宋体" w:hAnsi="宋体"/>
          <w:sz w:val="24"/>
          <w:szCs w:val="24"/>
        </w:rPr>
      </w:pPr>
      <w:r>
        <w:rPr>
          <w:rFonts w:hint="eastAsia" w:ascii="宋体" w:hAnsi="宋体"/>
          <w:sz w:val="24"/>
          <w:szCs w:val="24"/>
        </w:rPr>
        <w:t>2.投标技术资料，格式投标人自定,也可以参考附件格式。包括（但不限于此内容）：与本项目有关的商务服务能力、服务方案；服务时间计划；服务保障方案等。</w:t>
      </w:r>
    </w:p>
    <w:p>
      <w:pPr>
        <w:widowControl/>
        <w:snapToGrid w:val="0"/>
        <w:spacing w:line="520" w:lineRule="exact"/>
        <w:ind w:right="434" w:firstLine="480" w:firstLineChars="200"/>
        <w:jc w:val="left"/>
        <w:rPr>
          <w:rFonts w:ascii="宋体" w:hAnsi="宋体"/>
          <w:sz w:val="24"/>
          <w:szCs w:val="24"/>
        </w:rPr>
      </w:pPr>
      <w:r>
        <w:rPr>
          <w:rFonts w:hint="eastAsia" w:ascii="宋体" w:hAnsi="宋体"/>
          <w:sz w:val="24"/>
          <w:szCs w:val="24"/>
        </w:rPr>
        <w:t>3.投标报价表（附件3），加盖公章并单独装袋密封。</w:t>
      </w:r>
    </w:p>
    <w:p>
      <w:pPr>
        <w:pStyle w:val="94"/>
        <w:numPr>
          <w:ilvl w:val="-1"/>
          <w:numId w:val="0"/>
        </w:numPr>
        <w:snapToGrid w:val="0"/>
        <w:spacing w:line="520" w:lineRule="exact"/>
        <w:ind w:firstLine="0" w:firstLineChars="0"/>
        <w:outlineLvl w:val="0"/>
        <w:rPr>
          <w:rFonts w:ascii="宋体" w:hAnsi="宋体"/>
          <w:b/>
          <w:bCs/>
          <w:sz w:val="24"/>
          <w:szCs w:val="24"/>
        </w:rPr>
      </w:pPr>
      <w:r>
        <w:rPr>
          <w:rFonts w:hint="eastAsia" w:ascii="宋体" w:hAnsi="宋体"/>
          <w:b/>
          <w:bCs/>
          <w:sz w:val="24"/>
          <w:szCs w:val="24"/>
          <w:lang w:eastAsia="zh-CN"/>
        </w:rPr>
        <w:t>六、</w:t>
      </w:r>
      <w:r>
        <w:rPr>
          <w:rFonts w:hint="eastAsia" w:ascii="宋体" w:hAnsi="宋体"/>
          <w:b/>
          <w:bCs/>
          <w:sz w:val="24"/>
          <w:szCs w:val="24"/>
        </w:rPr>
        <w:t>投标事项</w:t>
      </w:r>
    </w:p>
    <w:p>
      <w:pPr>
        <w:snapToGrid w:val="0"/>
        <w:spacing w:line="520" w:lineRule="exact"/>
        <w:ind w:firstLine="480" w:firstLineChars="200"/>
        <w:jc w:val="left"/>
        <w:rPr>
          <w:rFonts w:hint="eastAsia" w:ascii="宋体" w:hAnsi="宋体"/>
          <w:sz w:val="24"/>
          <w:szCs w:val="24"/>
        </w:rPr>
      </w:pPr>
      <w:r>
        <w:rPr>
          <w:rFonts w:hint="eastAsia" w:ascii="宋体" w:hAnsi="宋体"/>
          <w:sz w:val="24"/>
          <w:szCs w:val="24"/>
        </w:rPr>
        <w:t>1.获取招标文件时间：</w:t>
      </w:r>
      <w:r>
        <w:rPr>
          <w:rFonts w:hint="eastAsia" w:ascii="宋体" w:hAnsi="宋体"/>
          <w:sz w:val="24"/>
          <w:szCs w:val="24"/>
          <w:highlight w:val="none"/>
        </w:rPr>
        <w:t xml:space="preserve">2022年 </w:t>
      </w:r>
      <w:r>
        <w:rPr>
          <w:rFonts w:hint="eastAsia" w:ascii="宋体" w:hAnsi="宋体"/>
          <w:sz w:val="24"/>
          <w:szCs w:val="24"/>
          <w:highlight w:val="none"/>
          <w:lang w:val="en-US" w:eastAsia="zh-CN"/>
        </w:rPr>
        <w:t>7</w:t>
      </w:r>
      <w:r>
        <w:rPr>
          <w:rFonts w:hint="eastAsia" w:ascii="宋体" w:hAnsi="宋体"/>
          <w:sz w:val="24"/>
          <w:szCs w:val="24"/>
          <w:highlight w:val="none"/>
        </w:rPr>
        <w:t xml:space="preserve">月 </w:t>
      </w:r>
      <w:r>
        <w:rPr>
          <w:rFonts w:hint="eastAsia" w:ascii="宋体" w:hAnsi="宋体"/>
          <w:sz w:val="24"/>
          <w:szCs w:val="24"/>
          <w:highlight w:val="none"/>
          <w:lang w:val="en-US" w:eastAsia="zh-CN"/>
        </w:rPr>
        <w:t>4</w:t>
      </w:r>
      <w:r>
        <w:rPr>
          <w:rFonts w:hint="eastAsia" w:ascii="宋体" w:hAnsi="宋体"/>
          <w:sz w:val="24"/>
          <w:szCs w:val="24"/>
          <w:highlight w:val="none"/>
        </w:rPr>
        <w:t xml:space="preserve">日至2022年 </w:t>
      </w:r>
      <w:r>
        <w:rPr>
          <w:rFonts w:hint="eastAsia" w:ascii="宋体" w:hAnsi="宋体"/>
          <w:sz w:val="24"/>
          <w:szCs w:val="24"/>
          <w:highlight w:val="none"/>
          <w:lang w:val="en-US" w:eastAsia="zh-CN"/>
        </w:rPr>
        <w:t>7</w:t>
      </w:r>
      <w:r>
        <w:rPr>
          <w:rFonts w:hint="eastAsia" w:ascii="宋体" w:hAnsi="宋体"/>
          <w:sz w:val="24"/>
          <w:szCs w:val="24"/>
          <w:highlight w:val="none"/>
        </w:rPr>
        <w:t>月</w:t>
      </w:r>
      <w:r>
        <w:rPr>
          <w:rFonts w:hint="eastAsia" w:ascii="宋体" w:hAnsi="宋体"/>
          <w:sz w:val="24"/>
          <w:szCs w:val="24"/>
          <w:highlight w:val="none"/>
          <w:lang w:val="en-US" w:eastAsia="zh-CN"/>
        </w:rPr>
        <w:t>8</w:t>
      </w:r>
      <w:r>
        <w:rPr>
          <w:rFonts w:hint="eastAsia" w:ascii="宋体" w:hAnsi="宋体"/>
          <w:sz w:val="24"/>
          <w:szCs w:val="24"/>
          <w:highlight w:val="none"/>
        </w:rPr>
        <w:t>日</w:t>
      </w:r>
      <w:bookmarkStart w:id="3" w:name="_GoBack"/>
      <w:bookmarkEnd w:id="3"/>
    </w:p>
    <w:p>
      <w:pPr>
        <w:snapToGrid w:val="0"/>
        <w:spacing w:line="520" w:lineRule="exact"/>
        <w:jc w:val="left"/>
        <w:rPr>
          <w:rFonts w:hint="eastAsia" w:ascii="宋体" w:hAnsi="宋体"/>
          <w:sz w:val="24"/>
          <w:szCs w:val="24"/>
        </w:rPr>
      </w:pPr>
      <w:r>
        <w:rPr>
          <w:rFonts w:hint="eastAsia" w:ascii="宋体" w:hAnsi="宋体"/>
          <w:sz w:val="24"/>
          <w:szCs w:val="24"/>
        </w:rPr>
        <w:t>　  2.获取招标文件方式: 广州市轻工技师学院网站</w:t>
      </w:r>
    </w:p>
    <w:p>
      <w:pPr>
        <w:snapToGrid w:val="0"/>
        <w:spacing w:line="520" w:lineRule="exact"/>
        <w:jc w:val="left"/>
        <w:rPr>
          <w:rFonts w:hint="eastAsia" w:ascii="宋体" w:hAnsi="宋体"/>
          <w:sz w:val="24"/>
          <w:szCs w:val="24"/>
          <w:highlight w:val="none"/>
        </w:rPr>
      </w:pPr>
      <w:r>
        <w:rPr>
          <w:rFonts w:hint="eastAsia" w:ascii="宋体" w:hAnsi="宋体"/>
          <w:sz w:val="24"/>
          <w:szCs w:val="24"/>
        </w:rPr>
        <w:t>　  3.递交投标文件时间：</w:t>
      </w:r>
      <w:r>
        <w:rPr>
          <w:rFonts w:hint="eastAsia" w:ascii="宋体" w:hAnsi="宋体"/>
          <w:sz w:val="24"/>
          <w:szCs w:val="24"/>
          <w:highlight w:val="none"/>
        </w:rPr>
        <w:t>2022年</w:t>
      </w:r>
      <w:r>
        <w:rPr>
          <w:rFonts w:hint="eastAsia" w:ascii="宋体" w:hAnsi="宋体"/>
          <w:sz w:val="24"/>
          <w:szCs w:val="24"/>
          <w:highlight w:val="none"/>
          <w:lang w:val="en-US" w:eastAsia="zh-CN"/>
        </w:rPr>
        <w:t>7</w:t>
      </w:r>
      <w:r>
        <w:rPr>
          <w:rFonts w:hint="eastAsia" w:ascii="宋体" w:hAnsi="宋体"/>
          <w:sz w:val="24"/>
          <w:szCs w:val="24"/>
          <w:highlight w:val="none"/>
        </w:rPr>
        <w:t xml:space="preserve"> 月 </w:t>
      </w:r>
      <w:r>
        <w:rPr>
          <w:rFonts w:hint="eastAsia" w:ascii="宋体" w:hAnsi="宋体"/>
          <w:sz w:val="24"/>
          <w:szCs w:val="24"/>
          <w:highlight w:val="none"/>
          <w:lang w:val="en-US" w:eastAsia="zh-CN"/>
        </w:rPr>
        <w:t>11</w:t>
      </w:r>
      <w:r>
        <w:rPr>
          <w:rFonts w:hint="eastAsia" w:ascii="宋体" w:hAnsi="宋体"/>
          <w:sz w:val="24"/>
          <w:szCs w:val="24"/>
          <w:highlight w:val="none"/>
        </w:rPr>
        <w:t>日10:00-12:00</w:t>
      </w:r>
    </w:p>
    <w:p>
      <w:pPr>
        <w:snapToGrid w:val="0"/>
        <w:spacing w:line="520" w:lineRule="exact"/>
        <w:ind w:firstLine="480" w:firstLineChars="200"/>
        <w:jc w:val="left"/>
        <w:rPr>
          <w:rFonts w:hint="eastAsia" w:ascii="宋体" w:hAnsi="宋体"/>
          <w:sz w:val="24"/>
          <w:szCs w:val="24"/>
        </w:rPr>
      </w:pPr>
      <w:r>
        <w:rPr>
          <w:rFonts w:hint="eastAsia" w:ascii="宋体" w:hAnsi="宋体"/>
          <w:sz w:val="24"/>
          <w:szCs w:val="24"/>
        </w:rPr>
        <w:t>4.递交投标文件地点:广州市海珠区滨江中路272号广州市轻工技师学院校门口（疫情期间不得进入校园，请通知联系人到校门口接收）。</w:t>
      </w:r>
    </w:p>
    <w:p>
      <w:pPr>
        <w:snapToGrid w:val="0"/>
        <w:spacing w:line="520" w:lineRule="exact"/>
        <w:ind w:firstLine="480" w:firstLineChars="200"/>
        <w:jc w:val="left"/>
        <w:rPr>
          <w:rFonts w:hint="eastAsia" w:ascii="宋体" w:hAnsi="宋体"/>
          <w:sz w:val="24"/>
          <w:szCs w:val="24"/>
        </w:rPr>
      </w:pPr>
      <w:r>
        <w:rPr>
          <w:rFonts w:hint="eastAsia" w:ascii="宋体" w:hAnsi="宋体"/>
          <w:sz w:val="24"/>
          <w:szCs w:val="24"/>
        </w:rPr>
        <w:t>5.联系人及电话：杨老师，020-</w:t>
      </w:r>
      <w:r>
        <w:rPr>
          <w:rFonts w:ascii="宋体" w:hAnsi="宋体"/>
          <w:sz w:val="24"/>
          <w:szCs w:val="24"/>
        </w:rPr>
        <w:t>32446309</w:t>
      </w:r>
      <w:r>
        <w:rPr>
          <w:rFonts w:hint="eastAsia" w:ascii="宋体" w:hAnsi="宋体"/>
          <w:sz w:val="24"/>
          <w:szCs w:val="24"/>
        </w:rPr>
        <w:t>，</w:t>
      </w:r>
    </w:p>
    <w:p>
      <w:pPr>
        <w:widowControl/>
        <w:tabs>
          <w:tab w:val="left" w:pos="900"/>
        </w:tabs>
        <w:snapToGrid w:val="0"/>
        <w:spacing w:line="520" w:lineRule="exact"/>
        <w:ind w:firstLine="480" w:firstLineChars="200"/>
        <w:jc w:val="left"/>
        <w:rPr>
          <w:rFonts w:ascii="宋体" w:hAnsi="宋体"/>
          <w:sz w:val="24"/>
        </w:rPr>
      </w:pPr>
    </w:p>
    <w:p>
      <w:pPr>
        <w:pStyle w:val="94"/>
        <w:snapToGrid w:val="0"/>
        <w:spacing w:line="520" w:lineRule="exact"/>
        <w:ind w:firstLine="0" w:firstLineChars="0"/>
        <w:outlineLvl w:val="0"/>
        <w:rPr>
          <w:rFonts w:ascii="宋体" w:hAnsi="宋体"/>
          <w:b/>
          <w:bCs/>
          <w:sz w:val="24"/>
          <w:szCs w:val="24"/>
        </w:rPr>
      </w:pPr>
      <w:r>
        <w:rPr>
          <w:rFonts w:hint="eastAsia" w:ascii="宋体" w:hAnsi="宋体"/>
          <w:b/>
          <w:bCs/>
          <w:sz w:val="24"/>
          <w:lang w:eastAsia="zh-CN"/>
        </w:rPr>
        <w:t>七</w:t>
      </w:r>
      <w:r>
        <w:rPr>
          <w:rFonts w:hint="eastAsia" w:ascii="宋体" w:hAnsi="宋体"/>
          <w:b/>
          <w:bCs/>
          <w:sz w:val="24"/>
        </w:rPr>
        <w:t>、评标方法</w:t>
      </w:r>
    </w:p>
    <w:p>
      <w:pPr>
        <w:widowControl/>
        <w:tabs>
          <w:tab w:val="left" w:pos="900"/>
        </w:tabs>
        <w:snapToGrid w:val="0"/>
        <w:spacing w:line="520" w:lineRule="exact"/>
        <w:ind w:firstLine="480" w:firstLineChars="200"/>
        <w:jc w:val="left"/>
        <w:rPr>
          <w:rFonts w:hint="eastAsia" w:ascii="宋体" w:hAnsi="宋体"/>
          <w:sz w:val="24"/>
        </w:rPr>
      </w:pPr>
      <w:r>
        <w:rPr>
          <w:rFonts w:ascii="宋体" w:hAnsi="宋体"/>
          <w:sz w:val="24"/>
        </w:rPr>
        <w:t>1</w:t>
      </w:r>
      <w:r>
        <w:rPr>
          <w:rFonts w:hint="eastAsia" w:ascii="宋体" w:hAnsi="宋体"/>
          <w:sz w:val="24"/>
        </w:rPr>
        <w:t>.评标依据：投标人商务方案（包括：资质条件、信誉、业绩）；技术方案（商务服务能力、产品/技术/服务方案、承诺/配套服务等）、报价方案等综合评优。商务、技术（服务）及价格评审权重及分值如下：</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767"/>
        <w:gridCol w:w="1917"/>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noWrap w:val="0"/>
            <w:vAlign w:val="top"/>
          </w:tcPr>
          <w:p>
            <w:pPr>
              <w:spacing w:line="360" w:lineRule="auto"/>
              <w:jc w:val="center"/>
              <w:rPr>
                <w:rFonts w:hint="eastAsia" w:ascii="宋体" w:hAnsi="宋体"/>
              </w:rPr>
            </w:pPr>
            <w:r>
              <w:rPr>
                <w:rFonts w:hint="eastAsia" w:ascii="宋体" w:hAnsi="宋体"/>
                <w:b/>
                <w:kern w:val="0"/>
                <w:lang w:val="zh-CN"/>
              </w:rPr>
              <w:t>内容</w:t>
            </w:r>
          </w:p>
        </w:tc>
        <w:tc>
          <w:tcPr>
            <w:tcW w:w="1767" w:type="dxa"/>
            <w:noWrap w:val="0"/>
            <w:vAlign w:val="top"/>
          </w:tcPr>
          <w:p>
            <w:pPr>
              <w:spacing w:line="360" w:lineRule="auto"/>
              <w:jc w:val="center"/>
              <w:rPr>
                <w:rFonts w:hint="eastAsia" w:ascii="宋体" w:hAnsi="宋体"/>
              </w:rPr>
            </w:pPr>
            <w:r>
              <w:rPr>
                <w:rFonts w:hint="eastAsia" w:ascii="宋体" w:hAnsi="宋体"/>
                <w:b/>
                <w:kern w:val="0"/>
                <w:lang w:val="zh-CN"/>
              </w:rPr>
              <w:t>商务部分</w:t>
            </w:r>
          </w:p>
        </w:tc>
        <w:tc>
          <w:tcPr>
            <w:tcW w:w="1917" w:type="dxa"/>
            <w:noWrap w:val="0"/>
            <w:vAlign w:val="top"/>
          </w:tcPr>
          <w:p>
            <w:pPr>
              <w:spacing w:line="360" w:lineRule="auto"/>
              <w:jc w:val="center"/>
              <w:rPr>
                <w:rFonts w:hint="eastAsia" w:ascii="宋体" w:hAnsi="宋体"/>
              </w:rPr>
            </w:pPr>
            <w:r>
              <w:rPr>
                <w:rFonts w:hint="eastAsia" w:ascii="宋体" w:hAnsi="宋体"/>
                <w:b/>
                <w:kern w:val="0"/>
                <w:lang w:val="zh-CN"/>
              </w:rPr>
              <w:t>技术（服务）部分</w:t>
            </w:r>
          </w:p>
        </w:tc>
        <w:tc>
          <w:tcPr>
            <w:tcW w:w="1682" w:type="dxa"/>
            <w:noWrap w:val="0"/>
            <w:vAlign w:val="top"/>
          </w:tcPr>
          <w:p>
            <w:pPr>
              <w:spacing w:line="360" w:lineRule="auto"/>
              <w:jc w:val="center"/>
              <w:rPr>
                <w:rFonts w:hint="eastAsia" w:ascii="宋体" w:hAnsi="宋体"/>
              </w:rPr>
            </w:pPr>
            <w:r>
              <w:rPr>
                <w:rFonts w:hint="eastAsia" w:ascii="宋体" w:hAnsi="宋体"/>
                <w:b/>
                <w:kern w:val="0"/>
                <w:lang w:val="zh-CN"/>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noWrap w:val="0"/>
            <w:vAlign w:val="top"/>
          </w:tcPr>
          <w:p>
            <w:pPr>
              <w:spacing w:line="360" w:lineRule="auto"/>
              <w:jc w:val="center"/>
              <w:rPr>
                <w:rFonts w:hint="eastAsia" w:ascii="宋体" w:hAnsi="宋体"/>
              </w:rPr>
            </w:pPr>
            <w:r>
              <w:rPr>
                <w:rFonts w:hint="eastAsia" w:ascii="宋体" w:hAnsi="宋体"/>
                <w:kern w:val="0"/>
                <w:lang w:val="zh-CN"/>
              </w:rPr>
              <w:t>权重</w:t>
            </w:r>
          </w:p>
        </w:tc>
        <w:tc>
          <w:tcPr>
            <w:tcW w:w="1767" w:type="dxa"/>
            <w:noWrap w:val="0"/>
            <w:vAlign w:val="center"/>
          </w:tcPr>
          <w:p>
            <w:pPr>
              <w:autoSpaceDE w:val="0"/>
              <w:autoSpaceDN w:val="0"/>
              <w:adjustRightInd w:val="0"/>
              <w:spacing w:line="360" w:lineRule="auto"/>
              <w:jc w:val="center"/>
              <w:rPr>
                <w:rFonts w:hint="eastAsia" w:ascii="宋体" w:hAnsi="宋体"/>
                <w:kern w:val="0"/>
                <w:lang w:val="zh-CN"/>
              </w:rPr>
            </w:pPr>
            <w:r>
              <w:rPr>
                <w:rFonts w:hint="eastAsia" w:ascii="宋体" w:hAnsi="宋体"/>
                <w:kern w:val="0"/>
              </w:rPr>
              <w:t>25</w:t>
            </w:r>
            <w:r>
              <w:rPr>
                <w:rFonts w:hint="eastAsia" w:ascii="宋体" w:hAnsi="宋体"/>
                <w:kern w:val="0"/>
                <w:lang w:val="zh-CN"/>
              </w:rPr>
              <w:t>%</w:t>
            </w:r>
          </w:p>
        </w:tc>
        <w:tc>
          <w:tcPr>
            <w:tcW w:w="1917" w:type="dxa"/>
            <w:noWrap w:val="0"/>
            <w:vAlign w:val="center"/>
          </w:tcPr>
          <w:p>
            <w:pPr>
              <w:autoSpaceDE w:val="0"/>
              <w:autoSpaceDN w:val="0"/>
              <w:adjustRightInd w:val="0"/>
              <w:spacing w:line="360" w:lineRule="auto"/>
              <w:jc w:val="center"/>
              <w:rPr>
                <w:rFonts w:hint="eastAsia" w:ascii="宋体" w:hAnsi="宋体"/>
                <w:kern w:val="0"/>
                <w:lang w:val="zh-CN"/>
              </w:rPr>
            </w:pPr>
            <w:r>
              <w:rPr>
                <w:rFonts w:hint="eastAsia" w:ascii="宋体" w:hAnsi="宋体"/>
                <w:kern w:val="0"/>
              </w:rPr>
              <w:t>55</w:t>
            </w:r>
            <w:r>
              <w:rPr>
                <w:rFonts w:hint="eastAsia" w:ascii="宋体" w:hAnsi="宋体"/>
                <w:kern w:val="0"/>
                <w:lang w:val="zh-CN"/>
              </w:rPr>
              <w:t>%</w:t>
            </w:r>
          </w:p>
        </w:tc>
        <w:tc>
          <w:tcPr>
            <w:tcW w:w="1682" w:type="dxa"/>
            <w:noWrap w:val="0"/>
            <w:vAlign w:val="center"/>
          </w:tcPr>
          <w:p>
            <w:pPr>
              <w:autoSpaceDE w:val="0"/>
              <w:autoSpaceDN w:val="0"/>
              <w:adjustRightInd w:val="0"/>
              <w:spacing w:line="360" w:lineRule="auto"/>
              <w:jc w:val="center"/>
              <w:rPr>
                <w:rFonts w:hint="eastAsia" w:ascii="宋体" w:hAnsi="宋体"/>
                <w:kern w:val="0"/>
                <w:lang w:val="zh-CN"/>
              </w:rPr>
            </w:pPr>
            <w:r>
              <w:rPr>
                <w:rFonts w:hint="eastAsia" w:ascii="宋体" w:hAnsi="宋体"/>
                <w:kern w:val="0"/>
              </w:rPr>
              <w:t>20</w:t>
            </w:r>
            <w:r>
              <w:rPr>
                <w:rFonts w:hint="eastAsia" w:ascii="宋体" w:hAnsi="宋体"/>
                <w:kern w:val="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noWrap w:val="0"/>
            <w:vAlign w:val="top"/>
          </w:tcPr>
          <w:p>
            <w:pPr>
              <w:spacing w:line="360" w:lineRule="auto"/>
              <w:jc w:val="center"/>
              <w:rPr>
                <w:rFonts w:hint="eastAsia" w:ascii="宋体" w:hAnsi="宋体"/>
              </w:rPr>
            </w:pPr>
            <w:r>
              <w:rPr>
                <w:rFonts w:hint="eastAsia" w:ascii="宋体" w:hAnsi="宋体"/>
                <w:kern w:val="0"/>
                <w:lang w:val="zh-CN"/>
              </w:rPr>
              <w:t>分值</w:t>
            </w:r>
          </w:p>
        </w:tc>
        <w:tc>
          <w:tcPr>
            <w:tcW w:w="1767" w:type="dxa"/>
            <w:noWrap w:val="0"/>
            <w:vAlign w:val="top"/>
          </w:tcPr>
          <w:p>
            <w:pPr>
              <w:spacing w:line="360" w:lineRule="auto"/>
              <w:jc w:val="center"/>
              <w:rPr>
                <w:rFonts w:hint="eastAsia" w:ascii="宋体" w:hAnsi="宋体"/>
              </w:rPr>
            </w:pPr>
            <w:r>
              <w:rPr>
                <w:rFonts w:hint="eastAsia" w:ascii="宋体" w:hAnsi="宋体"/>
              </w:rPr>
              <w:t>25分</w:t>
            </w:r>
          </w:p>
        </w:tc>
        <w:tc>
          <w:tcPr>
            <w:tcW w:w="1917" w:type="dxa"/>
            <w:noWrap w:val="0"/>
            <w:vAlign w:val="top"/>
          </w:tcPr>
          <w:p>
            <w:pPr>
              <w:spacing w:line="360" w:lineRule="auto"/>
              <w:jc w:val="center"/>
              <w:rPr>
                <w:rFonts w:hint="eastAsia" w:ascii="宋体" w:hAnsi="宋体"/>
              </w:rPr>
            </w:pPr>
            <w:r>
              <w:rPr>
                <w:rFonts w:hint="eastAsia" w:ascii="宋体" w:hAnsi="宋体"/>
              </w:rPr>
              <w:t>55分</w:t>
            </w:r>
          </w:p>
        </w:tc>
        <w:tc>
          <w:tcPr>
            <w:tcW w:w="1682" w:type="dxa"/>
            <w:noWrap w:val="0"/>
            <w:vAlign w:val="top"/>
          </w:tcPr>
          <w:p>
            <w:pPr>
              <w:spacing w:line="360" w:lineRule="auto"/>
              <w:jc w:val="center"/>
              <w:rPr>
                <w:rFonts w:hint="eastAsia" w:ascii="宋体" w:hAnsi="宋体"/>
              </w:rPr>
            </w:pPr>
            <w:r>
              <w:rPr>
                <w:rFonts w:hint="eastAsia" w:ascii="宋体" w:hAnsi="宋体"/>
              </w:rPr>
              <w:t>20分</w:t>
            </w:r>
          </w:p>
        </w:tc>
      </w:tr>
    </w:tbl>
    <w:p>
      <w:pPr>
        <w:widowControl/>
        <w:tabs>
          <w:tab w:val="left" w:pos="900"/>
        </w:tabs>
        <w:snapToGrid w:val="0"/>
        <w:spacing w:line="520" w:lineRule="exact"/>
        <w:ind w:firstLine="480" w:firstLineChars="200"/>
        <w:jc w:val="left"/>
        <w:rPr>
          <w:rFonts w:hint="eastAsia" w:ascii="宋体" w:hAnsi="宋体"/>
          <w:sz w:val="24"/>
        </w:rPr>
      </w:pPr>
    </w:p>
    <w:p>
      <w:pPr>
        <w:widowControl/>
        <w:tabs>
          <w:tab w:val="left" w:pos="900"/>
        </w:tabs>
        <w:snapToGrid w:val="0"/>
        <w:spacing w:line="520" w:lineRule="exact"/>
        <w:ind w:firstLine="480" w:firstLineChars="200"/>
        <w:jc w:val="left"/>
        <w:rPr>
          <w:rFonts w:hint="eastAsia" w:ascii="宋体" w:hAnsi="宋体"/>
          <w:sz w:val="24"/>
        </w:rPr>
      </w:pPr>
      <w:r>
        <w:rPr>
          <w:rFonts w:hint="eastAsia" w:ascii="宋体" w:hAnsi="宋体"/>
          <w:sz w:val="24"/>
        </w:rPr>
        <w:t>2.初步评审：学校评标小组对各投标人的资格进行审查，审查情况详见《初步审查表》，合格投标人不足3家的，不得评标。本项目重新采购。</w:t>
      </w:r>
    </w:p>
    <w:p>
      <w:pPr>
        <w:widowControl/>
        <w:tabs>
          <w:tab w:val="left" w:pos="900"/>
        </w:tabs>
        <w:snapToGrid w:val="0"/>
        <w:spacing w:line="520" w:lineRule="exact"/>
        <w:ind w:firstLine="422" w:firstLineChars="200"/>
        <w:jc w:val="center"/>
        <w:rPr>
          <w:rFonts w:hint="eastAsia" w:ascii="宋体" w:hAnsi="宋体"/>
          <w:b/>
        </w:rPr>
      </w:pPr>
      <w:r>
        <w:rPr>
          <w:rFonts w:hint="eastAsia" w:ascii="宋体" w:hAnsi="宋体"/>
          <w:b/>
        </w:rPr>
        <w:t>初步审查表</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09"/>
        <w:gridCol w:w="4961"/>
        <w:gridCol w:w="709"/>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widowControl/>
              <w:tabs>
                <w:tab w:val="left" w:pos="900"/>
              </w:tabs>
              <w:snapToGrid w:val="0"/>
              <w:spacing w:line="520" w:lineRule="exact"/>
              <w:jc w:val="left"/>
              <w:rPr>
                <w:rFonts w:hint="eastAsia" w:ascii="宋体" w:hAnsi="宋体"/>
              </w:rPr>
            </w:pPr>
            <w:r>
              <w:rPr>
                <w:rFonts w:hint="eastAsia" w:ascii="宋体" w:hAnsi="宋体"/>
              </w:rPr>
              <w:t>序号</w:t>
            </w:r>
          </w:p>
        </w:tc>
        <w:tc>
          <w:tcPr>
            <w:tcW w:w="5670" w:type="dxa"/>
            <w:gridSpan w:val="2"/>
            <w:noWrap w:val="0"/>
            <w:vAlign w:val="top"/>
          </w:tcPr>
          <w:p>
            <w:pPr>
              <w:widowControl/>
              <w:tabs>
                <w:tab w:val="left" w:pos="900"/>
              </w:tabs>
              <w:snapToGrid w:val="0"/>
              <w:spacing w:line="520" w:lineRule="exact"/>
              <w:jc w:val="left"/>
              <w:rPr>
                <w:rFonts w:hint="eastAsia" w:ascii="宋体" w:hAnsi="宋体"/>
              </w:rPr>
            </w:pPr>
            <w:r>
              <w:rPr>
                <w:rFonts w:hint="eastAsia" w:ascii="宋体" w:hAnsi="宋体"/>
              </w:rPr>
              <w:t>审查内容</w:t>
            </w:r>
          </w:p>
        </w:tc>
        <w:tc>
          <w:tcPr>
            <w:tcW w:w="709" w:type="dxa"/>
            <w:noWrap w:val="0"/>
            <w:vAlign w:val="center"/>
          </w:tcPr>
          <w:p>
            <w:pPr>
              <w:jc w:val="center"/>
              <w:rPr>
                <w:rFonts w:hint="eastAsia" w:ascii="宋体" w:hAnsi="宋体"/>
                <w:b/>
              </w:rPr>
            </w:pPr>
            <w:r>
              <w:rPr>
                <w:rFonts w:hint="eastAsia" w:ascii="宋体" w:hAnsi="宋体"/>
                <w:b/>
              </w:rPr>
              <w:t>A</w:t>
            </w:r>
          </w:p>
        </w:tc>
        <w:tc>
          <w:tcPr>
            <w:tcW w:w="709" w:type="dxa"/>
            <w:noWrap w:val="0"/>
            <w:vAlign w:val="center"/>
          </w:tcPr>
          <w:p>
            <w:pPr>
              <w:jc w:val="center"/>
              <w:rPr>
                <w:rFonts w:hint="eastAsia" w:ascii="宋体" w:hAnsi="宋体"/>
                <w:b/>
              </w:rPr>
            </w:pPr>
            <w:r>
              <w:rPr>
                <w:rFonts w:hint="eastAsia" w:ascii="宋体" w:hAnsi="宋体"/>
                <w:b/>
              </w:rPr>
              <w:t>B</w:t>
            </w:r>
          </w:p>
        </w:tc>
        <w:tc>
          <w:tcPr>
            <w:tcW w:w="759" w:type="dxa"/>
            <w:noWrap w:val="0"/>
            <w:vAlign w:val="center"/>
          </w:tcPr>
          <w:p>
            <w:pPr>
              <w:jc w:val="center"/>
              <w:rPr>
                <w:rFonts w:hint="eastAsia" w:ascii="宋体" w:hAnsi="宋体"/>
                <w:b/>
              </w:rPr>
            </w:pPr>
            <w:r>
              <w:rPr>
                <w:rFonts w:hint="eastAsia" w:ascii="宋体" w:hAnsi="宋体"/>
                <w:b/>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auto"/>
              <w:jc w:val="center"/>
              <w:rPr>
                <w:rFonts w:ascii="宋体" w:hAnsi="宋体"/>
                <w:kern w:val="0"/>
              </w:rPr>
            </w:pPr>
            <w:r>
              <w:rPr>
                <w:rFonts w:hint="eastAsia" w:ascii="宋体" w:hAnsi="宋体"/>
                <w:kern w:val="0"/>
              </w:rPr>
              <w:t>1</w:t>
            </w:r>
          </w:p>
        </w:tc>
        <w:tc>
          <w:tcPr>
            <w:tcW w:w="709" w:type="dxa"/>
            <w:vMerge w:val="restart"/>
            <w:noWrap w:val="0"/>
            <w:vAlign w:val="center"/>
          </w:tcPr>
          <w:p>
            <w:pPr>
              <w:widowControl/>
              <w:spacing w:line="360" w:lineRule="auto"/>
              <w:jc w:val="left"/>
              <w:rPr>
                <w:rFonts w:ascii="宋体" w:hAnsi="宋体"/>
                <w:kern w:val="0"/>
              </w:rPr>
            </w:pPr>
            <w:r>
              <w:rPr>
                <w:rFonts w:hint="eastAsia" w:ascii="宋体" w:hAnsi="宋体"/>
                <w:kern w:val="0"/>
              </w:rPr>
              <w:t>资格性审查</w:t>
            </w:r>
          </w:p>
        </w:tc>
        <w:tc>
          <w:tcPr>
            <w:tcW w:w="4961" w:type="dxa"/>
            <w:noWrap w:val="0"/>
            <w:vAlign w:val="center"/>
          </w:tcPr>
          <w:p>
            <w:pPr>
              <w:widowControl/>
              <w:spacing w:line="360" w:lineRule="auto"/>
              <w:jc w:val="left"/>
              <w:rPr>
                <w:rFonts w:ascii="宋体" w:hAnsi="宋体"/>
                <w:kern w:val="0"/>
              </w:rPr>
            </w:pPr>
            <w:r>
              <w:rPr>
                <w:rFonts w:hint="eastAsia" w:ascii="宋体" w:hAnsi="宋体"/>
                <w:kern w:val="0"/>
              </w:rPr>
              <w:t>投标报名申请表</w:t>
            </w:r>
          </w:p>
        </w:tc>
        <w:tc>
          <w:tcPr>
            <w:tcW w:w="709" w:type="dxa"/>
            <w:noWrap w:val="0"/>
            <w:vAlign w:val="center"/>
          </w:tcPr>
          <w:p>
            <w:pPr>
              <w:widowControl/>
              <w:spacing w:line="360" w:lineRule="auto"/>
              <w:jc w:val="center"/>
              <w:rPr>
                <w:rFonts w:ascii="宋体" w:hAnsi="宋体"/>
                <w:kern w:val="0"/>
              </w:rPr>
            </w:pPr>
          </w:p>
        </w:tc>
        <w:tc>
          <w:tcPr>
            <w:tcW w:w="709" w:type="dxa"/>
            <w:noWrap w:val="0"/>
            <w:vAlign w:val="top"/>
          </w:tcPr>
          <w:p>
            <w:pPr>
              <w:widowControl/>
              <w:tabs>
                <w:tab w:val="left" w:pos="900"/>
              </w:tabs>
              <w:snapToGrid w:val="0"/>
              <w:spacing w:line="520" w:lineRule="exact"/>
              <w:jc w:val="left"/>
              <w:rPr>
                <w:rFonts w:hint="eastAsia" w:ascii="宋体" w:hAnsi="宋体"/>
              </w:rPr>
            </w:pPr>
          </w:p>
        </w:tc>
        <w:tc>
          <w:tcPr>
            <w:tcW w:w="759" w:type="dxa"/>
            <w:noWrap w:val="0"/>
            <w:vAlign w:val="top"/>
          </w:tcPr>
          <w:p>
            <w:pPr>
              <w:widowControl/>
              <w:tabs>
                <w:tab w:val="left" w:pos="900"/>
              </w:tabs>
              <w:snapToGrid w:val="0"/>
              <w:spacing w:line="520" w:lineRule="exact"/>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auto"/>
              <w:jc w:val="center"/>
              <w:rPr>
                <w:rFonts w:ascii="宋体" w:hAnsi="宋体"/>
                <w:kern w:val="0"/>
              </w:rPr>
            </w:pPr>
            <w:r>
              <w:rPr>
                <w:rFonts w:hint="eastAsia" w:ascii="宋体" w:hAnsi="宋体"/>
                <w:kern w:val="0"/>
              </w:rPr>
              <w:t>2</w:t>
            </w:r>
          </w:p>
        </w:tc>
        <w:tc>
          <w:tcPr>
            <w:tcW w:w="709" w:type="dxa"/>
            <w:vMerge w:val="continue"/>
            <w:noWrap w:val="0"/>
            <w:vAlign w:val="center"/>
          </w:tcPr>
          <w:p>
            <w:pPr>
              <w:widowControl/>
              <w:spacing w:line="360" w:lineRule="auto"/>
              <w:jc w:val="left"/>
              <w:rPr>
                <w:rFonts w:ascii="宋体" w:hAnsi="宋体"/>
                <w:kern w:val="0"/>
              </w:rPr>
            </w:pPr>
          </w:p>
        </w:tc>
        <w:tc>
          <w:tcPr>
            <w:tcW w:w="4961" w:type="dxa"/>
            <w:noWrap w:val="0"/>
            <w:vAlign w:val="center"/>
          </w:tcPr>
          <w:p>
            <w:pPr>
              <w:widowControl/>
              <w:spacing w:line="360" w:lineRule="auto"/>
              <w:jc w:val="left"/>
              <w:rPr>
                <w:rFonts w:ascii="宋体" w:hAnsi="宋体"/>
                <w:kern w:val="0"/>
              </w:rPr>
            </w:pPr>
            <w:r>
              <w:rPr>
                <w:rFonts w:hint="eastAsia" w:ascii="宋体" w:hAnsi="宋体"/>
                <w:kern w:val="0"/>
              </w:rPr>
              <w:t>营业执照副本</w:t>
            </w:r>
          </w:p>
        </w:tc>
        <w:tc>
          <w:tcPr>
            <w:tcW w:w="709" w:type="dxa"/>
            <w:noWrap w:val="0"/>
            <w:vAlign w:val="center"/>
          </w:tcPr>
          <w:p>
            <w:pPr>
              <w:widowControl/>
              <w:spacing w:line="360" w:lineRule="auto"/>
              <w:jc w:val="center"/>
              <w:rPr>
                <w:rFonts w:ascii="宋体" w:hAnsi="宋体"/>
                <w:kern w:val="0"/>
              </w:rPr>
            </w:pPr>
          </w:p>
        </w:tc>
        <w:tc>
          <w:tcPr>
            <w:tcW w:w="709" w:type="dxa"/>
            <w:noWrap w:val="0"/>
            <w:vAlign w:val="top"/>
          </w:tcPr>
          <w:p>
            <w:pPr>
              <w:widowControl/>
              <w:tabs>
                <w:tab w:val="left" w:pos="900"/>
              </w:tabs>
              <w:snapToGrid w:val="0"/>
              <w:spacing w:line="520" w:lineRule="exact"/>
              <w:jc w:val="left"/>
              <w:rPr>
                <w:rFonts w:hint="eastAsia" w:ascii="宋体" w:hAnsi="宋体"/>
              </w:rPr>
            </w:pPr>
          </w:p>
        </w:tc>
        <w:tc>
          <w:tcPr>
            <w:tcW w:w="759" w:type="dxa"/>
            <w:noWrap w:val="0"/>
            <w:vAlign w:val="top"/>
          </w:tcPr>
          <w:p>
            <w:pPr>
              <w:widowControl/>
              <w:tabs>
                <w:tab w:val="left" w:pos="900"/>
              </w:tabs>
              <w:snapToGrid w:val="0"/>
              <w:spacing w:line="520" w:lineRule="exact"/>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auto"/>
              <w:ind w:right="71"/>
              <w:jc w:val="center"/>
              <w:rPr>
                <w:rFonts w:ascii="宋体" w:hAnsi="宋体"/>
                <w:kern w:val="0"/>
              </w:rPr>
            </w:pPr>
            <w:r>
              <w:rPr>
                <w:rFonts w:hint="eastAsia" w:ascii="宋体" w:hAnsi="宋体"/>
                <w:kern w:val="0"/>
              </w:rPr>
              <w:t>3</w:t>
            </w:r>
          </w:p>
        </w:tc>
        <w:tc>
          <w:tcPr>
            <w:tcW w:w="709" w:type="dxa"/>
            <w:vMerge w:val="continue"/>
            <w:noWrap w:val="0"/>
            <w:vAlign w:val="center"/>
          </w:tcPr>
          <w:p>
            <w:pPr>
              <w:widowControl/>
              <w:spacing w:line="360" w:lineRule="auto"/>
              <w:ind w:right="71"/>
              <w:jc w:val="left"/>
              <w:rPr>
                <w:rFonts w:ascii="宋体" w:hAnsi="宋体"/>
                <w:kern w:val="0"/>
              </w:rPr>
            </w:pPr>
          </w:p>
        </w:tc>
        <w:tc>
          <w:tcPr>
            <w:tcW w:w="4961" w:type="dxa"/>
            <w:noWrap w:val="0"/>
            <w:vAlign w:val="center"/>
          </w:tcPr>
          <w:p>
            <w:pPr>
              <w:widowControl/>
              <w:spacing w:line="360" w:lineRule="auto"/>
              <w:ind w:right="71"/>
              <w:jc w:val="left"/>
              <w:rPr>
                <w:rFonts w:ascii="宋体" w:hAnsi="宋体"/>
                <w:kern w:val="0"/>
              </w:rPr>
            </w:pPr>
            <w:r>
              <w:rPr>
                <w:rFonts w:hint="eastAsia" w:ascii="宋体" w:hAnsi="宋体"/>
                <w:kern w:val="0"/>
              </w:rPr>
              <w:t>近三年无重大违法记录声明</w:t>
            </w:r>
          </w:p>
        </w:tc>
        <w:tc>
          <w:tcPr>
            <w:tcW w:w="709" w:type="dxa"/>
            <w:noWrap w:val="0"/>
            <w:vAlign w:val="center"/>
          </w:tcPr>
          <w:p>
            <w:pPr>
              <w:widowControl/>
              <w:adjustRightInd w:val="0"/>
              <w:snapToGrid w:val="0"/>
              <w:spacing w:line="360" w:lineRule="auto"/>
              <w:jc w:val="center"/>
              <w:rPr>
                <w:rFonts w:ascii="宋体" w:hAnsi="宋体"/>
                <w:kern w:val="0"/>
              </w:rPr>
            </w:pPr>
          </w:p>
        </w:tc>
        <w:tc>
          <w:tcPr>
            <w:tcW w:w="709" w:type="dxa"/>
            <w:noWrap w:val="0"/>
            <w:vAlign w:val="top"/>
          </w:tcPr>
          <w:p>
            <w:pPr>
              <w:widowControl/>
              <w:tabs>
                <w:tab w:val="left" w:pos="900"/>
              </w:tabs>
              <w:snapToGrid w:val="0"/>
              <w:spacing w:line="520" w:lineRule="exact"/>
              <w:jc w:val="left"/>
              <w:rPr>
                <w:rFonts w:hint="eastAsia" w:ascii="宋体" w:hAnsi="宋体"/>
              </w:rPr>
            </w:pPr>
          </w:p>
        </w:tc>
        <w:tc>
          <w:tcPr>
            <w:tcW w:w="759" w:type="dxa"/>
            <w:noWrap w:val="0"/>
            <w:vAlign w:val="top"/>
          </w:tcPr>
          <w:p>
            <w:pPr>
              <w:widowControl/>
              <w:tabs>
                <w:tab w:val="left" w:pos="900"/>
              </w:tabs>
              <w:snapToGrid w:val="0"/>
              <w:spacing w:line="520" w:lineRule="exact"/>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auto"/>
              <w:jc w:val="center"/>
              <w:rPr>
                <w:rFonts w:hint="eastAsia" w:ascii="宋体" w:hAnsi="宋体"/>
                <w:kern w:val="0"/>
              </w:rPr>
            </w:pPr>
            <w:r>
              <w:rPr>
                <w:rFonts w:hint="eastAsia" w:ascii="宋体" w:hAnsi="宋体"/>
                <w:kern w:val="0"/>
              </w:rPr>
              <w:t>4</w:t>
            </w:r>
          </w:p>
        </w:tc>
        <w:tc>
          <w:tcPr>
            <w:tcW w:w="709" w:type="dxa"/>
            <w:vMerge w:val="restart"/>
            <w:noWrap w:val="0"/>
            <w:vAlign w:val="center"/>
          </w:tcPr>
          <w:p>
            <w:pPr>
              <w:widowControl/>
              <w:spacing w:line="360" w:lineRule="auto"/>
              <w:jc w:val="left"/>
              <w:rPr>
                <w:rFonts w:ascii="宋体" w:hAnsi="宋体"/>
                <w:kern w:val="0"/>
              </w:rPr>
            </w:pPr>
            <w:r>
              <w:rPr>
                <w:rFonts w:hint="eastAsia" w:ascii="宋体" w:hAnsi="宋体"/>
                <w:kern w:val="0"/>
              </w:rPr>
              <w:t>符合性审查</w:t>
            </w:r>
          </w:p>
        </w:tc>
        <w:tc>
          <w:tcPr>
            <w:tcW w:w="4961" w:type="dxa"/>
            <w:noWrap w:val="0"/>
            <w:vAlign w:val="center"/>
          </w:tcPr>
          <w:p>
            <w:pPr>
              <w:widowControl/>
              <w:spacing w:line="360" w:lineRule="auto"/>
              <w:jc w:val="left"/>
              <w:rPr>
                <w:rFonts w:hint="eastAsia" w:ascii="宋体" w:hAnsi="宋体"/>
                <w:kern w:val="0"/>
              </w:rPr>
            </w:pPr>
            <w:r>
              <w:rPr>
                <w:rFonts w:hint="eastAsia" w:ascii="宋体" w:hAnsi="宋体"/>
                <w:kern w:val="0"/>
              </w:rPr>
              <w:t>按照规定要求签署和盖章的法定代表人资格证明书及法定代表人授权委托书的有效性。</w:t>
            </w:r>
          </w:p>
        </w:tc>
        <w:tc>
          <w:tcPr>
            <w:tcW w:w="709" w:type="dxa"/>
            <w:noWrap w:val="0"/>
            <w:vAlign w:val="center"/>
          </w:tcPr>
          <w:p>
            <w:pPr>
              <w:widowControl/>
              <w:adjustRightInd w:val="0"/>
              <w:snapToGrid w:val="0"/>
              <w:spacing w:line="360" w:lineRule="auto"/>
              <w:jc w:val="center"/>
              <w:rPr>
                <w:rFonts w:ascii="宋体" w:hAnsi="宋体"/>
                <w:kern w:val="0"/>
              </w:rPr>
            </w:pPr>
          </w:p>
        </w:tc>
        <w:tc>
          <w:tcPr>
            <w:tcW w:w="709" w:type="dxa"/>
            <w:noWrap w:val="0"/>
            <w:vAlign w:val="top"/>
          </w:tcPr>
          <w:p>
            <w:pPr>
              <w:widowControl/>
              <w:tabs>
                <w:tab w:val="left" w:pos="900"/>
              </w:tabs>
              <w:snapToGrid w:val="0"/>
              <w:spacing w:line="520" w:lineRule="exact"/>
              <w:jc w:val="left"/>
              <w:rPr>
                <w:rFonts w:hint="eastAsia" w:ascii="宋体" w:hAnsi="宋体"/>
              </w:rPr>
            </w:pPr>
          </w:p>
        </w:tc>
        <w:tc>
          <w:tcPr>
            <w:tcW w:w="759" w:type="dxa"/>
            <w:noWrap w:val="0"/>
            <w:vAlign w:val="top"/>
          </w:tcPr>
          <w:p>
            <w:pPr>
              <w:widowControl/>
              <w:tabs>
                <w:tab w:val="left" w:pos="900"/>
              </w:tabs>
              <w:snapToGrid w:val="0"/>
              <w:spacing w:line="520" w:lineRule="exact"/>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auto"/>
              <w:jc w:val="center"/>
              <w:rPr>
                <w:rFonts w:hint="eastAsia" w:ascii="宋体" w:hAnsi="宋体"/>
                <w:kern w:val="0"/>
              </w:rPr>
            </w:pPr>
            <w:r>
              <w:rPr>
                <w:rFonts w:hint="eastAsia" w:ascii="宋体" w:hAnsi="宋体"/>
                <w:kern w:val="0"/>
              </w:rPr>
              <w:t>5</w:t>
            </w:r>
          </w:p>
        </w:tc>
        <w:tc>
          <w:tcPr>
            <w:tcW w:w="709" w:type="dxa"/>
            <w:vMerge w:val="continue"/>
            <w:noWrap w:val="0"/>
            <w:vAlign w:val="center"/>
          </w:tcPr>
          <w:p>
            <w:pPr>
              <w:widowControl/>
              <w:spacing w:line="360" w:lineRule="auto"/>
              <w:jc w:val="left"/>
              <w:rPr>
                <w:rFonts w:hint="eastAsia" w:ascii="宋体" w:hAnsi="宋体"/>
                <w:kern w:val="0"/>
              </w:rPr>
            </w:pPr>
          </w:p>
        </w:tc>
        <w:tc>
          <w:tcPr>
            <w:tcW w:w="4961" w:type="dxa"/>
            <w:noWrap w:val="0"/>
            <w:vAlign w:val="center"/>
          </w:tcPr>
          <w:p>
            <w:pPr>
              <w:widowControl/>
              <w:spacing w:line="360" w:lineRule="auto"/>
              <w:jc w:val="left"/>
              <w:rPr>
                <w:rFonts w:hint="eastAsia" w:ascii="宋体" w:hAnsi="宋体"/>
                <w:kern w:val="0"/>
              </w:rPr>
            </w:pPr>
            <w:r>
              <w:rPr>
                <w:rFonts w:hint="eastAsia" w:ascii="宋体" w:hAnsi="宋体"/>
                <w:kern w:val="0"/>
              </w:rPr>
              <w:t>投标文件完全满足对招标文件的实质性条款（即标注★号条款）无负偏离的。</w:t>
            </w:r>
          </w:p>
        </w:tc>
        <w:tc>
          <w:tcPr>
            <w:tcW w:w="709" w:type="dxa"/>
            <w:noWrap w:val="0"/>
            <w:vAlign w:val="center"/>
          </w:tcPr>
          <w:p>
            <w:pPr>
              <w:widowControl/>
              <w:adjustRightInd w:val="0"/>
              <w:snapToGrid w:val="0"/>
              <w:spacing w:line="360" w:lineRule="auto"/>
              <w:jc w:val="center"/>
              <w:rPr>
                <w:rFonts w:ascii="宋体" w:hAnsi="宋体"/>
                <w:kern w:val="0"/>
              </w:rPr>
            </w:pPr>
          </w:p>
        </w:tc>
        <w:tc>
          <w:tcPr>
            <w:tcW w:w="709" w:type="dxa"/>
            <w:noWrap w:val="0"/>
            <w:vAlign w:val="top"/>
          </w:tcPr>
          <w:p>
            <w:pPr>
              <w:widowControl/>
              <w:tabs>
                <w:tab w:val="left" w:pos="900"/>
              </w:tabs>
              <w:snapToGrid w:val="0"/>
              <w:spacing w:line="520" w:lineRule="exact"/>
              <w:jc w:val="left"/>
              <w:rPr>
                <w:rFonts w:hint="eastAsia" w:ascii="宋体" w:hAnsi="宋体"/>
              </w:rPr>
            </w:pPr>
          </w:p>
        </w:tc>
        <w:tc>
          <w:tcPr>
            <w:tcW w:w="759" w:type="dxa"/>
            <w:noWrap w:val="0"/>
            <w:vAlign w:val="top"/>
          </w:tcPr>
          <w:p>
            <w:pPr>
              <w:widowControl/>
              <w:tabs>
                <w:tab w:val="left" w:pos="900"/>
              </w:tabs>
              <w:snapToGrid w:val="0"/>
              <w:spacing w:line="520" w:lineRule="exact"/>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auto"/>
              <w:jc w:val="center"/>
              <w:rPr>
                <w:rFonts w:hint="eastAsia" w:ascii="宋体" w:hAnsi="宋体"/>
                <w:kern w:val="0"/>
              </w:rPr>
            </w:pPr>
            <w:r>
              <w:rPr>
                <w:rFonts w:hint="eastAsia" w:ascii="宋体" w:hAnsi="宋体"/>
                <w:kern w:val="0"/>
              </w:rPr>
              <w:t>6</w:t>
            </w:r>
          </w:p>
        </w:tc>
        <w:tc>
          <w:tcPr>
            <w:tcW w:w="709" w:type="dxa"/>
            <w:vMerge w:val="continue"/>
            <w:noWrap w:val="0"/>
            <w:vAlign w:val="center"/>
          </w:tcPr>
          <w:p>
            <w:pPr>
              <w:widowControl/>
              <w:spacing w:line="360" w:lineRule="auto"/>
              <w:jc w:val="left"/>
              <w:rPr>
                <w:rFonts w:ascii="宋体" w:hAnsi="宋体"/>
                <w:kern w:val="0"/>
              </w:rPr>
            </w:pPr>
          </w:p>
        </w:tc>
        <w:tc>
          <w:tcPr>
            <w:tcW w:w="4961" w:type="dxa"/>
            <w:noWrap w:val="0"/>
            <w:vAlign w:val="center"/>
          </w:tcPr>
          <w:p>
            <w:pPr>
              <w:widowControl/>
              <w:spacing w:line="360" w:lineRule="auto"/>
              <w:jc w:val="left"/>
              <w:rPr>
                <w:rFonts w:hint="eastAsia" w:ascii="宋体" w:hAnsi="宋体"/>
                <w:kern w:val="0"/>
              </w:rPr>
            </w:pPr>
            <w:r>
              <w:rPr>
                <w:rFonts w:hint="eastAsia" w:ascii="宋体" w:hAnsi="宋体"/>
                <w:kern w:val="0"/>
              </w:rPr>
              <w:t>投标报价是否超出预算。</w:t>
            </w:r>
          </w:p>
        </w:tc>
        <w:tc>
          <w:tcPr>
            <w:tcW w:w="709" w:type="dxa"/>
            <w:noWrap w:val="0"/>
            <w:vAlign w:val="center"/>
          </w:tcPr>
          <w:p>
            <w:pPr>
              <w:widowControl/>
              <w:adjustRightInd w:val="0"/>
              <w:snapToGrid w:val="0"/>
              <w:spacing w:line="360" w:lineRule="auto"/>
              <w:jc w:val="center"/>
              <w:rPr>
                <w:rFonts w:ascii="宋体" w:hAnsi="宋体"/>
                <w:kern w:val="0"/>
              </w:rPr>
            </w:pPr>
          </w:p>
        </w:tc>
        <w:tc>
          <w:tcPr>
            <w:tcW w:w="709" w:type="dxa"/>
            <w:noWrap w:val="0"/>
            <w:vAlign w:val="top"/>
          </w:tcPr>
          <w:p>
            <w:pPr>
              <w:widowControl/>
              <w:tabs>
                <w:tab w:val="left" w:pos="900"/>
              </w:tabs>
              <w:snapToGrid w:val="0"/>
              <w:spacing w:line="520" w:lineRule="exact"/>
              <w:jc w:val="left"/>
              <w:rPr>
                <w:rFonts w:hint="eastAsia" w:ascii="宋体" w:hAnsi="宋体"/>
              </w:rPr>
            </w:pPr>
          </w:p>
        </w:tc>
        <w:tc>
          <w:tcPr>
            <w:tcW w:w="759" w:type="dxa"/>
            <w:noWrap w:val="0"/>
            <w:vAlign w:val="top"/>
          </w:tcPr>
          <w:p>
            <w:pPr>
              <w:widowControl/>
              <w:tabs>
                <w:tab w:val="left" w:pos="900"/>
              </w:tabs>
              <w:snapToGrid w:val="0"/>
              <w:spacing w:line="520" w:lineRule="exact"/>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auto"/>
              <w:jc w:val="center"/>
              <w:rPr>
                <w:rFonts w:hint="eastAsia" w:ascii="宋体" w:hAnsi="宋体"/>
                <w:kern w:val="0"/>
              </w:rPr>
            </w:pPr>
            <w:r>
              <w:rPr>
                <w:rFonts w:hint="eastAsia" w:ascii="宋体" w:hAnsi="宋体"/>
                <w:kern w:val="0"/>
              </w:rPr>
              <w:t>7</w:t>
            </w:r>
          </w:p>
        </w:tc>
        <w:tc>
          <w:tcPr>
            <w:tcW w:w="709" w:type="dxa"/>
            <w:vMerge w:val="continue"/>
            <w:noWrap w:val="0"/>
            <w:vAlign w:val="center"/>
          </w:tcPr>
          <w:p>
            <w:pPr>
              <w:widowControl/>
              <w:spacing w:line="360" w:lineRule="auto"/>
              <w:jc w:val="left"/>
              <w:rPr>
                <w:rFonts w:ascii="宋体" w:hAnsi="宋体"/>
                <w:kern w:val="0"/>
              </w:rPr>
            </w:pPr>
          </w:p>
        </w:tc>
        <w:tc>
          <w:tcPr>
            <w:tcW w:w="4961" w:type="dxa"/>
            <w:noWrap w:val="0"/>
            <w:vAlign w:val="center"/>
          </w:tcPr>
          <w:p>
            <w:pPr>
              <w:widowControl/>
              <w:spacing w:line="360" w:lineRule="auto"/>
              <w:jc w:val="left"/>
              <w:rPr>
                <w:rFonts w:hint="eastAsia" w:ascii="宋体" w:hAnsi="宋体"/>
                <w:kern w:val="0"/>
              </w:rPr>
            </w:pPr>
            <w:r>
              <w:rPr>
                <w:rFonts w:hint="eastAsia" w:ascii="宋体" w:hAnsi="宋体"/>
                <w:kern w:val="0"/>
              </w:rPr>
              <w:t>投标文件没有采购人不能接受的附加条件的。</w:t>
            </w:r>
          </w:p>
        </w:tc>
        <w:tc>
          <w:tcPr>
            <w:tcW w:w="709" w:type="dxa"/>
            <w:noWrap w:val="0"/>
            <w:vAlign w:val="center"/>
          </w:tcPr>
          <w:p>
            <w:pPr>
              <w:widowControl/>
              <w:adjustRightInd w:val="0"/>
              <w:snapToGrid w:val="0"/>
              <w:spacing w:line="360" w:lineRule="auto"/>
              <w:jc w:val="center"/>
              <w:rPr>
                <w:rFonts w:ascii="宋体" w:hAnsi="宋体"/>
                <w:kern w:val="0"/>
              </w:rPr>
            </w:pPr>
          </w:p>
        </w:tc>
        <w:tc>
          <w:tcPr>
            <w:tcW w:w="709" w:type="dxa"/>
            <w:noWrap w:val="0"/>
            <w:vAlign w:val="top"/>
          </w:tcPr>
          <w:p>
            <w:pPr>
              <w:widowControl/>
              <w:tabs>
                <w:tab w:val="left" w:pos="900"/>
              </w:tabs>
              <w:snapToGrid w:val="0"/>
              <w:spacing w:line="520" w:lineRule="exact"/>
              <w:jc w:val="left"/>
              <w:rPr>
                <w:rFonts w:hint="eastAsia" w:ascii="宋体" w:hAnsi="宋体"/>
              </w:rPr>
            </w:pPr>
          </w:p>
        </w:tc>
        <w:tc>
          <w:tcPr>
            <w:tcW w:w="759" w:type="dxa"/>
            <w:noWrap w:val="0"/>
            <w:vAlign w:val="top"/>
          </w:tcPr>
          <w:p>
            <w:pPr>
              <w:widowControl/>
              <w:tabs>
                <w:tab w:val="left" w:pos="900"/>
              </w:tabs>
              <w:snapToGrid w:val="0"/>
              <w:spacing w:line="520" w:lineRule="exact"/>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auto"/>
              <w:jc w:val="center"/>
              <w:rPr>
                <w:rFonts w:hint="eastAsia" w:ascii="宋体" w:hAnsi="宋体"/>
                <w:kern w:val="0"/>
              </w:rPr>
            </w:pPr>
            <w:r>
              <w:rPr>
                <w:rFonts w:hint="eastAsia" w:ascii="宋体" w:hAnsi="宋体"/>
                <w:kern w:val="0"/>
              </w:rPr>
              <w:t>8</w:t>
            </w:r>
          </w:p>
        </w:tc>
        <w:tc>
          <w:tcPr>
            <w:tcW w:w="709" w:type="dxa"/>
            <w:vMerge w:val="continue"/>
            <w:noWrap w:val="0"/>
            <w:vAlign w:val="center"/>
          </w:tcPr>
          <w:p>
            <w:pPr>
              <w:widowControl/>
              <w:spacing w:line="360" w:lineRule="auto"/>
              <w:jc w:val="left"/>
              <w:rPr>
                <w:rFonts w:ascii="宋体" w:hAnsi="宋体"/>
                <w:kern w:val="0"/>
              </w:rPr>
            </w:pPr>
          </w:p>
        </w:tc>
        <w:tc>
          <w:tcPr>
            <w:tcW w:w="4961" w:type="dxa"/>
            <w:noWrap w:val="0"/>
            <w:vAlign w:val="center"/>
          </w:tcPr>
          <w:p>
            <w:pPr>
              <w:widowControl/>
              <w:spacing w:line="360" w:lineRule="auto"/>
              <w:jc w:val="left"/>
              <w:rPr>
                <w:rFonts w:hint="eastAsia" w:ascii="宋体" w:hAnsi="宋体"/>
                <w:kern w:val="0"/>
              </w:rPr>
            </w:pPr>
            <w:r>
              <w:rPr>
                <w:rFonts w:hint="eastAsia" w:ascii="宋体" w:hAnsi="宋体"/>
              </w:rPr>
              <w:t>投标文件没有其他无效投标条款的；</w:t>
            </w:r>
          </w:p>
        </w:tc>
        <w:tc>
          <w:tcPr>
            <w:tcW w:w="709" w:type="dxa"/>
            <w:noWrap w:val="0"/>
            <w:vAlign w:val="center"/>
          </w:tcPr>
          <w:p>
            <w:pPr>
              <w:widowControl/>
              <w:adjustRightInd w:val="0"/>
              <w:snapToGrid w:val="0"/>
              <w:spacing w:line="360" w:lineRule="auto"/>
              <w:jc w:val="center"/>
              <w:rPr>
                <w:rFonts w:ascii="宋体" w:hAnsi="宋体"/>
                <w:kern w:val="0"/>
              </w:rPr>
            </w:pPr>
          </w:p>
        </w:tc>
        <w:tc>
          <w:tcPr>
            <w:tcW w:w="709" w:type="dxa"/>
            <w:noWrap w:val="0"/>
            <w:vAlign w:val="top"/>
          </w:tcPr>
          <w:p>
            <w:pPr>
              <w:widowControl/>
              <w:tabs>
                <w:tab w:val="left" w:pos="900"/>
              </w:tabs>
              <w:snapToGrid w:val="0"/>
              <w:spacing w:line="520" w:lineRule="exact"/>
              <w:jc w:val="left"/>
              <w:rPr>
                <w:rFonts w:hint="eastAsia" w:ascii="宋体" w:hAnsi="宋体"/>
              </w:rPr>
            </w:pPr>
          </w:p>
        </w:tc>
        <w:tc>
          <w:tcPr>
            <w:tcW w:w="759" w:type="dxa"/>
            <w:noWrap w:val="0"/>
            <w:vAlign w:val="top"/>
          </w:tcPr>
          <w:p>
            <w:pPr>
              <w:widowControl/>
              <w:tabs>
                <w:tab w:val="left" w:pos="900"/>
              </w:tabs>
              <w:snapToGrid w:val="0"/>
              <w:spacing w:line="520" w:lineRule="exact"/>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auto"/>
              <w:jc w:val="center"/>
              <w:rPr>
                <w:rFonts w:hint="eastAsia" w:ascii="宋体" w:hAnsi="宋体"/>
                <w:kern w:val="0"/>
              </w:rPr>
            </w:pPr>
            <w:r>
              <w:rPr>
                <w:rFonts w:hint="eastAsia" w:ascii="宋体" w:hAnsi="宋体"/>
                <w:kern w:val="0"/>
              </w:rPr>
              <w:t>9</w:t>
            </w:r>
          </w:p>
        </w:tc>
        <w:tc>
          <w:tcPr>
            <w:tcW w:w="709" w:type="dxa"/>
            <w:vMerge w:val="continue"/>
            <w:noWrap w:val="0"/>
            <w:vAlign w:val="center"/>
          </w:tcPr>
          <w:p>
            <w:pPr>
              <w:widowControl/>
              <w:spacing w:line="360" w:lineRule="auto"/>
              <w:jc w:val="left"/>
              <w:rPr>
                <w:rFonts w:ascii="宋体" w:hAnsi="宋体"/>
                <w:kern w:val="0"/>
              </w:rPr>
            </w:pPr>
          </w:p>
        </w:tc>
        <w:tc>
          <w:tcPr>
            <w:tcW w:w="4961" w:type="dxa"/>
            <w:noWrap w:val="0"/>
            <w:vAlign w:val="center"/>
          </w:tcPr>
          <w:p>
            <w:pPr>
              <w:widowControl/>
              <w:spacing w:line="360" w:lineRule="auto"/>
              <w:jc w:val="left"/>
              <w:rPr>
                <w:rFonts w:hint="eastAsia" w:ascii="宋体" w:hAnsi="宋体"/>
                <w:kern w:val="0"/>
              </w:rPr>
            </w:pPr>
            <w:r>
              <w:rPr>
                <w:rFonts w:hint="eastAsia" w:ascii="宋体" w:hAnsi="宋体"/>
                <w:kern w:val="0"/>
              </w:rPr>
              <w:t>没有法律、法规规定的其他无效情形。</w:t>
            </w:r>
          </w:p>
        </w:tc>
        <w:tc>
          <w:tcPr>
            <w:tcW w:w="709" w:type="dxa"/>
            <w:noWrap w:val="0"/>
            <w:vAlign w:val="center"/>
          </w:tcPr>
          <w:p>
            <w:pPr>
              <w:widowControl/>
              <w:adjustRightInd w:val="0"/>
              <w:snapToGrid w:val="0"/>
              <w:spacing w:line="360" w:lineRule="auto"/>
              <w:jc w:val="center"/>
              <w:rPr>
                <w:rFonts w:ascii="宋体" w:hAnsi="宋体"/>
                <w:kern w:val="0"/>
              </w:rPr>
            </w:pPr>
          </w:p>
        </w:tc>
        <w:tc>
          <w:tcPr>
            <w:tcW w:w="709" w:type="dxa"/>
            <w:noWrap w:val="0"/>
            <w:vAlign w:val="top"/>
          </w:tcPr>
          <w:p>
            <w:pPr>
              <w:widowControl/>
              <w:tabs>
                <w:tab w:val="left" w:pos="900"/>
              </w:tabs>
              <w:snapToGrid w:val="0"/>
              <w:spacing w:line="520" w:lineRule="exact"/>
              <w:jc w:val="left"/>
              <w:rPr>
                <w:rFonts w:hint="eastAsia" w:ascii="宋体" w:hAnsi="宋体"/>
              </w:rPr>
            </w:pPr>
          </w:p>
        </w:tc>
        <w:tc>
          <w:tcPr>
            <w:tcW w:w="759" w:type="dxa"/>
            <w:noWrap w:val="0"/>
            <w:vAlign w:val="top"/>
          </w:tcPr>
          <w:p>
            <w:pPr>
              <w:widowControl/>
              <w:tabs>
                <w:tab w:val="left" w:pos="900"/>
              </w:tabs>
              <w:snapToGrid w:val="0"/>
              <w:spacing w:line="520" w:lineRule="exact"/>
              <w:jc w:val="lef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5" w:type="dxa"/>
            <w:gridSpan w:val="3"/>
            <w:noWrap w:val="0"/>
            <w:vAlign w:val="center"/>
          </w:tcPr>
          <w:p>
            <w:pPr>
              <w:widowControl/>
              <w:spacing w:line="360" w:lineRule="auto"/>
              <w:jc w:val="left"/>
              <w:rPr>
                <w:rFonts w:hint="eastAsia" w:ascii="宋体" w:hAnsi="宋体"/>
                <w:kern w:val="0"/>
              </w:rPr>
            </w:pPr>
            <w:r>
              <w:rPr>
                <w:rFonts w:hint="eastAsia" w:ascii="宋体" w:hAnsi="宋体"/>
                <w:kern w:val="0"/>
              </w:rPr>
              <w:t>结论</w:t>
            </w:r>
          </w:p>
        </w:tc>
        <w:tc>
          <w:tcPr>
            <w:tcW w:w="709" w:type="dxa"/>
            <w:noWrap w:val="0"/>
            <w:vAlign w:val="center"/>
          </w:tcPr>
          <w:p>
            <w:pPr>
              <w:widowControl/>
              <w:adjustRightInd w:val="0"/>
              <w:snapToGrid w:val="0"/>
              <w:spacing w:line="360" w:lineRule="auto"/>
              <w:jc w:val="center"/>
              <w:rPr>
                <w:rFonts w:hint="eastAsia" w:ascii="宋体" w:hAnsi="宋体"/>
                <w:kern w:val="0"/>
              </w:rPr>
            </w:pPr>
          </w:p>
        </w:tc>
        <w:tc>
          <w:tcPr>
            <w:tcW w:w="709" w:type="dxa"/>
            <w:noWrap w:val="0"/>
            <w:vAlign w:val="top"/>
          </w:tcPr>
          <w:p>
            <w:pPr>
              <w:widowControl/>
              <w:tabs>
                <w:tab w:val="left" w:pos="900"/>
              </w:tabs>
              <w:snapToGrid w:val="0"/>
              <w:spacing w:line="520" w:lineRule="exact"/>
              <w:jc w:val="left"/>
              <w:rPr>
                <w:rFonts w:hint="eastAsia" w:ascii="宋体" w:hAnsi="宋体"/>
              </w:rPr>
            </w:pPr>
          </w:p>
        </w:tc>
        <w:tc>
          <w:tcPr>
            <w:tcW w:w="759" w:type="dxa"/>
            <w:noWrap w:val="0"/>
            <w:vAlign w:val="top"/>
          </w:tcPr>
          <w:p>
            <w:pPr>
              <w:widowControl/>
              <w:tabs>
                <w:tab w:val="left" w:pos="900"/>
              </w:tabs>
              <w:snapToGrid w:val="0"/>
              <w:spacing w:line="520" w:lineRule="exact"/>
              <w:jc w:val="left"/>
              <w:rPr>
                <w:rFonts w:hint="eastAsia" w:ascii="宋体" w:hAnsi="宋体"/>
              </w:rPr>
            </w:pPr>
          </w:p>
        </w:tc>
      </w:tr>
    </w:tbl>
    <w:p>
      <w:pPr>
        <w:widowControl/>
        <w:tabs>
          <w:tab w:val="left" w:pos="900"/>
        </w:tabs>
        <w:snapToGrid w:val="0"/>
        <w:spacing w:line="520" w:lineRule="exact"/>
        <w:ind w:firstLine="480" w:firstLineChars="200"/>
        <w:jc w:val="left"/>
        <w:rPr>
          <w:rFonts w:hint="eastAsia" w:ascii="宋体" w:hAnsi="宋体"/>
          <w:sz w:val="24"/>
        </w:rPr>
      </w:pPr>
      <w:r>
        <w:rPr>
          <w:rFonts w:hint="eastAsia" w:ascii="宋体" w:hAnsi="宋体"/>
          <w:sz w:val="24"/>
        </w:rPr>
        <w:t>3.详细评审：对通过初步评审的各投标人进行详细评审。学校评标小组商务评审对有效的投标文件进行商务、技术（服务）评审，综合比较与评价。</w:t>
      </w:r>
    </w:p>
    <w:p>
      <w:pPr>
        <w:widowControl/>
        <w:tabs>
          <w:tab w:val="left" w:pos="900"/>
        </w:tabs>
        <w:snapToGrid w:val="0"/>
        <w:spacing w:line="520" w:lineRule="exact"/>
        <w:ind w:firstLine="480" w:firstLineChars="200"/>
        <w:jc w:val="left"/>
        <w:rPr>
          <w:rFonts w:hint="eastAsia" w:ascii="宋体" w:hAnsi="宋体"/>
          <w:sz w:val="24"/>
        </w:rPr>
      </w:pPr>
      <w:r>
        <w:rPr>
          <w:rFonts w:hint="eastAsia" w:ascii="宋体" w:hAnsi="宋体"/>
          <w:sz w:val="24"/>
        </w:rPr>
        <w:t>各评委独立地对每个投标人分别评出商务得分和技术（服务）得分，所有评委的技术（服务）、商务评分的算术平均值为该投标人的技术（服务）得分和商务得分。价格得分按价格评审办法评分。将投标人的技术（服务）得分、商务得分和价格得分相加，计算得出各投标人的综合得分。</w:t>
      </w:r>
    </w:p>
    <w:p>
      <w:pPr>
        <w:widowControl/>
        <w:tabs>
          <w:tab w:val="left" w:pos="900"/>
        </w:tabs>
        <w:snapToGrid w:val="0"/>
        <w:spacing w:line="520" w:lineRule="exact"/>
        <w:ind w:firstLine="420" w:firstLineChars="200"/>
        <w:jc w:val="left"/>
        <w:rPr>
          <w:rFonts w:hint="eastAsia" w:ascii="宋体" w:hAnsi="宋体"/>
        </w:rPr>
      </w:pPr>
      <w:r>
        <w:rPr>
          <w:rFonts w:hint="eastAsia" w:ascii="宋体" w:hAnsi="宋体"/>
        </w:rPr>
        <w:t>（1）商务评分表</w:t>
      </w:r>
    </w:p>
    <w:tbl>
      <w:tblPr>
        <w:tblStyle w:val="5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1166"/>
        <w:gridCol w:w="5497"/>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461" w:type="pct"/>
            <w:noWrap w:val="0"/>
            <w:vAlign w:val="center"/>
          </w:tcPr>
          <w:p>
            <w:pPr>
              <w:adjustRightInd w:val="0"/>
              <w:snapToGrid w:val="0"/>
              <w:jc w:val="center"/>
              <w:rPr>
                <w:rFonts w:hint="eastAsia" w:ascii="宋体" w:hAnsi="宋体"/>
                <w:b/>
              </w:rPr>
            </w:pPr>
            <w:r>
              <w:rPr>
                <w:rFonts w:hint="eastAsia" w:ascii="宋体" w:hAnsi="宋体"/>
                <w:b/>
              </w:rPr>
              <w:t>序号</w:t>
            </w:r>
          </w:p>
        </w:tc>
        <w:tc>
          <w:tcPr>
            <w:tcW w:w="684" w:type="pct"/>
            <w:noWrap w:val="0"/>
            <w:vAlign w:val="center"/>
          </w:tcPr>
          <w:p>
            <w:pPr>
              <w:adjustRightInd w:val="0"/>
              <w:snapToGrid w:val="0"/>
              <w:jc w:val="center"/>
              <w:rPr>
                <w:rFonts w:hint="eastAsia" w:ascii="宋体" w:hAnsi="宋体"/>
                <w:b/>
              </w:rPr>
            </w:pPr>
            <w:r>
              <w:rPr>
                <w:rFonts w:hint="eastAsia" w:ascii="宋体" w:hAnsi="宋体"/>
                <w:b/>
              </w:rPr>
              <w:t>评审项目</w:t>
            </w:r>
          </w:p>
        </w:tc>
        <w:tc>
          <w:tcPr>
            <w:tcW w:w="3225" w:type="pct"/>
            <w:noWrap w:val="0"/>
            <w:vAlign w:val="center"/>
          </w:tcPr>
          <w:p>
            <w:pPr>
              <w:adjustRightInd w:val="0"/>
              <w:snapToGrid w:val="0"/>
              <w:jc w:val="center"/>
              <w:rPr>
                <w:rFonts w:ascii="宋体" w:hAnsi="宋体"/>
                <w:b/>
              </w:rPr>
            </w:pPr>
            <w:r>
              <w:rPr>
                <w:rFonts w:hint="eastAsia" w:ascii="宋体" w:hAnsi="宋体"/>
                <w:b/>
              </w:rPr>
              <w:t>评审细则</w:t>
            </w:r>
          </w:p>
        </w:tc>
        <w:tc>
          <w:tcPr>
            <w:tcW w:w="630" w:type="pct"/>
            <w:noWrap w:val="0"/>
            <w:vAlign w:val="center"/>
          </w:tcPr>
          <w:p>
            <w:pPr>
              <w:adjustRightInd w:val="0"/>
              <w:snapToGrid w:val="0"/>
              <w:jc w:val="center"/>
              <w:rPr>
                <w:rFonts w:hint="eastAsia" w:ascii="宋体" w:hAnsi="宋体"/>
                <w:b/>
              </w:rPr>
            </w:pPr>
            <w:r>
              <w:rPr>
                <w:rFonts w:hint="eastAsia" w:ascii="宋体" w:hAnsi="宋体"/>
                <w: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jc w:val="center"/>
        </w:trPr>
        <w:tc>
          <w:tcPr>
            <w:tcW w:w="461" w:type="pct"/>
            <w:noWrap w:val="0"/>
            <w:vAlign w:val="center"/>
          </w:tcPr>
          <w:p>
            <w:pPr>
              <w:adjustRightInd w:val="0"/>
              <w:snapToGrid w:val="0"/>
              <w:jc w:val="center"/>
              <w:rPr>
                <w:rFonts w:hint="eastAsia" w:ascii="宋体" w:hAnsi="宋体"/>
                <w:bCs/>
              </w:rPr>
            </w:pPr>
            <w:r>
              <w:rPr>
                <w:rFonts w:hint="eastAsia" w:ascii="宋体" w:hAnsi="宋体"/>
                <w:bCs/>
              </w:rPr>
              <w:t>1</w:t>
            </w:r>
          </w:p>
        </w:tc>
        <w:tc>
          <w:tcPr>
            <w:tcW w:w="684" w:type="pct"/>
            <w:noWrap w:val="0"/>
            <w:vAlign w:val="center"/>
          </w:tcPr>
          <w:p>
            <w:pPr>
              <w:rPr>
                <w:rFonts w:ascii="宋体" w:hAnsi="宋体"/>
                <w:bCs/>
                <w:kern w:val="0"/>
              </w:rPr>
            </w:pPr>
            <w:r>
              <w:rPr>
                <w:rFonts w:hint="eastAsia" w:ascii="宋体" w:hAnsi="宋体"/>
                <w:kern w:val="0"/>
              </w:rPr>
              <w:t>企业综合实力及信誉</w:t>
            </w:r>
          </w:p>
        </w:tc>
        <w:tc>
          <w:tcPr>
            <w:tcW w:w="3225" w:type="pct"/>
            <w:noWrap w:val="0"/>
            <w:vAlign w:val="center"/>
          </w:tcPr>
          <w:p>
            <w:pPr>
              <w:numPr>
                <w:ilvl w:val="0"/>
                <w:numId w:val="19"/>
              </w:numPr>
              <w:rPr>
                <w:rFonts w:ascii="宋体" w:hAnsi="宋体"/>
                <w:bCs/>
              </w:rPr>
            </w:pPr>
            <w:r>
              <w:rPr>
                <w:rFonts w:hint="eastAsia" w:ascii="宋体" w:hAnsi="宋体"/>
                <w:bCs/>
              </w:rPr>
              <w:t>提供“人力资源服务许可证”，有得</w:t>
            </w:r>
            <w:r>
              <w:rPr>
                <w:rFonts w:hint="eastAsia" w:ascii="宋体" w:hAnsi="宋体"/>
                <w:bCs/>
                <w:lang w:val="en-US" w:eastAsia="zh-CN"/>
              </w:rPr>
              <w:t>3</w:t>
            </w:r>
            <w:r>
              <w:rPr>
                <w:rFonts w:hint="eastAsia" w:ascii="宋体" w:hAnsi="宋体"/>
                <w:bCs/>
              </w:rPr>
              <w:t>分，没有0分；</w:t>
            </w:r>
          </w:p>
        </w:tc>
        <w:tc>
          <w:tcPr>
            <w:tcW w:w="630" w:type="pct"/>
            <w:noWrap w:val="0"/>
            <w:vAlign w:val="center"/>
          </w:tcPr>
          <w:p>
            <w:pPr>
              <w:jc w:val="center"/>
              <w:rPr>
                <w:rFonts w:hint="eastAsia" w:ascii="宋体" w:hAnsi="宋体" w:eastAsia="宋体"/>
                <w:bCs/>
                <w:lang w:eastAsia="zh-CN"/>
              </w:rPr>
            </w:pPr>
            <w:r>
              <w:rPr>
                <w:rFonts w:hint="eastAsia" w:ascii="宋体" w:hAnsi="宋体"/>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461" w:type="pct"/>
            <w:noWrap w:val="0"/>
            <w:vAlign w:val="center"/>
          </w:tcPr>
          <w:p>
            <w:pPr>
              <w:adjustRightInd w:val="0"/>
              <w:snapToGrid w:val="0"/>
              <w:jc w:val="center"/>
              <w:rPr>
                <w:rFonts w:hint="eastAsia" w:ascii="宋体" w:hAnsi="宋体"/>
                <w:bCs/>
              </w:rPr>
            </w:pPr>
            <w:r>
              <w:rPr>
                <w:rFonts w:hint="eastAsia" w:ascii="宋体" w:hAnsi="宋体"/>
                <w:bCs/>
              </w:rPr>
              <w:t>2</w:t>
            </w:r>
          </w:p>
        </w:tc>
        <w:tc>
          <w:tcPr>
            <w:tcW w:w="684" w:type="pct"/>
            <w:noWrap w:val="0"/>
            <w:vAlign w:val="center"/>
          </w:tcPr>
          <w:p>
            <w:pPr>
              <w:rPr>
                <w:rFonts w:hint="eastAsia" w:ascii="宋体" w:hAnsi="宋体"/>
                <w:bCs/>
              </w:rPr>
            </w:pPr>
            <w:r>
              <w:rPr>
                <w:rFonts w:hint="eastAsia" w:ascii="宋体" w:hAnsi="宋体"/>
              </w:rPr>
              <w:t>企业荣誉证书</w:t>
            </w:r>
          </w:p>
        </w:tc>
        <w:tc>
          <w:tcPr>
            <w:tcW w:w="3225" w:type="pct"/>
            <w:noWrap w:val="0"/>
            <w:vAlign w:val="center"/>
          </w:tcPr>
          <w:p>
            <w:pPr>
              <w:rPr>
                <w:rFonts w:ascii="宋体" w:hAnsi="宋体"/>
              </w:rPr>
            </w:pPr>
            <w:r>
              <w:rPr>
                <w:rFonts w:hint="eastAsia" w:ascii="宋体" w:hAnsi="宋体"/>
              </w:rPr>
              <w:t>1.供应商获部级或以上机构颁发的的荣誉，得分4分</w:t>
            </w:r>
          </w:p>
          <w:p>
            <w:pPr>
              <w:rPr>
                <w:rFonts w:hint="eastAsia" w:ascii="宋体" w:hAnsi="宋体"/>
              </w:rPr>
            </w:pPr>
            <w:r>
              <w:rPr>
                <w:rFonts w:hint="eastAsia" w:ascii="宋体" w:hAnsi="宋体"/>
              </w:rPr>
              <w:t>2.供应商获</w:t>
            </w:r>
            <w:r>
              <w:rPr>
                <w:rFonts w:hint="eastAsia" w:ascii="宋体" w:hAnsi="宋体"/>
                <w:lang w:val="en-US" w:eastAsia="zh-CN"/>
              </w:rPr>
              <w:t>部级以下</w:t>
            </w:r>
            <w:r>
              <w:rPr>
                <w:rFonts w:hint="eastAsia" w:ascii="宋体" w:hAnsi="宋体"/>
              </w:rPr>
              <w:t>相关荣誉、证书等</w:t>
            </w:r>
            <w:r>
              <w:rPr>
                <w:rFonts w:hint="eastAsia" w:ascii="宋体" w:hAnsi="宋体"/>
                <w:lang w:eastAsia="zh-CN"/>
              </w:rPr>
              <w:t>，</w:t>
            </w:r>
            <w:r>
              <w:rPr>
                <w:rFonts w:hint="eastAsia" w:ascii="宋体" w:hAnsi="宋体"/>
                <w:lang w:val="en-US" w:eastAsia="zh-CN"/>
              </w:rPr>
              <w:t>每项</w:t>
            </w:r>
            <w:r>
              <w:rPr>
                <w:rFonts w:hint="eastAsia" w:ascii="宋体" w:hAnsi="宋体"/>
              </w:rPr>
              <w:t>得2分</w:t>
            </w:r>
          </w:p>
          <w:p>
            <w:pPr>
              <w:rPr>
                <w:rFonts w:hint="eastAsia" w:ascii="宋体" w:hAnsi="宋体"/>
              </w:rPr>
            </w:pPr>
            <w:r>
              <w:rPr>
                <w:rFonts w:hint="eastAsia" w:ascii="宋体" w:hAnsi="宋体"/>
                <w:lang w:val="en-US" w:eastAsia="zh-CN"/>
              </w:rPr>
              <w:t>3.本项</w:t>
            </w:r>
            <w:r>
              <w:rPr>
                <w:rFonts w:hint="eastAsia" w:ascii="宋体" w:hAnsi="宋体"/>
              </w:rPr>
              <w:t>满分为4分</w:t>
            </w:r>
          </w:p>
          <w:p>
            <w:pPr>
              <w:rPr>
                <w:rFonts w:hint="default" w:ascii="宋体" w:hAnsi="宋体" w:eastAsia="宋体"/>
                <w:lang w:val="en-US" w:eastAsia="zh-CN"/>
              </w:rPr>
            </w:pPr>
            <w:r>
              <w:rPr>
                <w:rFonts w:hint="eastAsia" w:ascii="宋体" w:hAnsi="宋体"/>
              </w:rPr>
              <w:t>注：</w:t>
            </w:r>
            <w:r>
              <w:rPr>
                <w:rFonts w:hint="eastAsia" w:ascii="宋体" w:hAnsi="宋体"/>
                <w:lang w:val="en-US" w:eastAsia="zh-CN"/>
              </w:rPr>
              <w:t>需</w:t>
            </w:r>
            <w:r>
              <w:rPr>
                <w:rFonts w:hint="eastAsia" w:ascii="宋体" w:hAnsi="宋体"/>
              </w:rPr>
              <w:t>提供相关证书复印件并加盖公章作为证明材料</w:t>
            </w:r>
            <w:r>
              <w:rPr>
                <w:rFonts w:hint="eastAsia" w:ascii="宋体" w:hAnsi="宋体"/>
                <w:lang w:eastAsia="zh-CN"/>
              </w:rPr>
              <w:t>，</w:t>
            </w:r>
            <w:r>
              <w:rPr>
                <w:rFonts w:hint="eastAsia" w:ascii="宋体" w:hAnsi="宋体"/>
                <w:lang w:val="en-US" w:eastAsia="zh-CN"/>
              </w:rPr>
              <w:t>不提供不得分。</w:t>
            </w:r>
          </w:p>
        </w:tc>
        <w:tc>
          <w:tcPr>
            <w:tcW w:w="630" w:type="pct"/>
            <w:noWrap w:val="0"/>
            <w:vAlign w:val="center"/>
          </w:tcPr>
          <w:p>
            <w:pPr>
              <w:jc w:val="center"/>
              <w:rPr>
                <w:rFonts w:hint="eastAsia" w:ascii="宋体" w:hAnsi="宋体" w:eastAsia="宋体"/>
                <w:bCs/>
                <w:lang w:eastAsia="zh-CN"/>
              </w:rPr>
            </w:pPr>
            <w:r>
              <w:rPr>
                <w:rFonts w:hint="eastAsia" w:ascii="宋体" w:hAnsi="宋体"/>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461" w:type="pct"/>
            <w:noWrap w:val="0"/>
            <w:vAlign w:val="center"/>
          </w:tcPr>
          <w:p>
            <w:pPr>
              <w:adjustRightInd w:val="0"/>
              <w:snapToGrid w:val="0"/>
              <w:jc w:val="center"/>
              <w:rPr>
                <w:rFonts w:hint="eastAsia" w:ascii="宋体" w:hAnsi="宋体"/>
                <w:bCs/>
              </w:rPr>
            </w:pPr>
            <w:r>
              <w:rPr>
                <w:rFonts w:hint="eastAsia" w:ascii="宋体" w:hAnsi="宋体"/>
                <w:bCs/>
              </w:rPr>
              <w:t>3</w:t>
            </w:r>
          </w:p>
        </w:tc>
        <w:tc>
          <w:tcPr>
            <w:tcW w:w="684" w:type="pct"/>
            <w:noWrap w:val="0"/>
            <w:vAlign w:val="center"/>
          </w:tcPr>
          <w:p>
            <w:pPr>
              <w:ind w:left="210" w:hanging="210" w:hangingChars="100"/>
              <w:rPr>
                <w:rFonts w:ascii="宋体" w:hAnsi="宋体"/>
              </w:rPr>
            </w:pPr>
            <w:r>
              <w:rPr>
                <w:rFonts w:hint="eastAsia" w:ascii="宋体" w:hAnsi="宋体"/>
              </w:rPr>
              <w:t>企业体系认证</w:t>
            </w:r>
          </w:p>
        </w:tc>
        <w:tc>
          <w:tcPr>
            <w:tcW w:w="3225" w:type="pct"/>
            <w:noWrap w:val="0"/>
            <w:vAlign w:val="center"/>
          </w:tcPr>
          <w:p>
            <w:pPr>
              <w:rPr>
                <w:rFonts w:hint="eastAsia" w:ascii="宋体" w:hAnsi="宋体"/>
              </w:rPr>
            </w:pPr>
            <w:r>
              <w:rPr>
                <w:rFonts w:hint="eastAsia" w:ascii="宋体" w:hAnsi="宋体"/>
              </w:rPr>
              <w:t>投标人体系认证情况：</w:t>
            </w:r>
          </w:p>
          <w:p>
            <w:pPr>
              <w:numPr>
                <w:ilvl w:val="0"/>
                <w:numId w:val="20"/>
              </w:numPr>
              <w:rPr>
                <w:rFonts w:hint="eastAsia" w:ascii="宋体" w:hAnsi="宋体"/>
              </w:rPr>
            </w:pPr>
            <w:r>
              <w:rPr>
                <w:rFonts w:hint="eastAsia" w:ascii="宋体" w:hAnsi="宋体"/>
              </w:rPr>
              <w:t>具有质量管理体系认证，得3分，</w:t>
            </w:r>
            <w:r>
              <w:rPr>
                <w:rFonts w:hint="eastAsia" w:ascii="宋体" w:hAnsi="宋体"/>
                <w:bCs/>
              </w:rPr>
              <w:t>没有0分</w:t>
            </w:r>
          </w:p>
          <w:p>
            <w:pPr>
              <w:numPr>
                <w:ilvl w:val="0"/>
                <w:numId w:val="20"/>
              </w:numPr>
              <w:rPr>
                <w:rFonts w:ascii="宋体" w:hAnsi="宋体"/>
              </w:rPr>
            </w:pPr>
            <w:r>
              <w:rPr>
                <w:rFonts w:hint="eastAsia" w:ascii="宋体" w:hAnsi="宋体"/>
              </w:rPr>
              <w:t>具有环境管理体系认证，得3分，</w:t>
            </w:r>
            <w:r>
              <w:rPr>
                <w:rFonts w:hint="eastAsia" w:ascii="宋体" w:hAnsi="宋体"/>
                <w:bCs/>
              </w:rPr>
              <w:t>没有0分</w:t>
            </w:r>
          </w:p>
          <w:p>
            <w:pPr>
              <w:numPr>
                <w:ilvl w:val="0"/>
                <w:numId w:val="20"/>
              </w:numPr>
              <w:rPr>
                <w:rFonts w:ascii="宋体" w:hAnsi="宋体"/>
              </w:rPr>
            </w:pPr>
            <w:r>
              <w:rPr>
                <w:rFonts w:hint="eastAsia" w:ascii="宋体" w:hAnsi="宋体"/>
              </w:rPr>
              <w:t>具有职业健康安全管理体系认证，得3分，</w:t>
            </w:r>
            <w:r>
              <w:rPr>
                <w:rFonts w:hint="eastAsia" w:ascii="宋体" w:hAnsi="宋体"/>
                <w:bCs/>
              </w:rPr>
              <w:t>没有0分</w:t>
            </w:r>
          </w:p>
          <w:p>
            <w:pPr>
              <w:numPr>
                <w:ilvl w:val="0"/>
                <w:numId w:val="20"/>
              </w:numPr>
              <w:rPr>
                <w:rFonts w:ascii="宋体" w:hAnsi="宋体"/>
              </w:rPr>
            </w:pPr>
            <w:r>
              <w:rPr>
                <w:rFonts w:hint="eastAsia" w:ascii="宋体" w:hAnsi="宋体"/>
              </w:rPr>
              <w:t>具有售后服务认证，得3分，</w:t>
            </w:r>
            <w:r>
              <w:rPr>
                <w:rFonts w:hint="eastAsia" w:ascii="宋体" w:hAnsi="宋体"/>
                <w:bCs/>
              </w:rPr>
              <w:t>没有0分</w:t>
            </w:r>
          </w:p>
          <w:p>
            <w:pPr>
              <w:rPr>
                <w:rFonts w:ascii="宋体" w:hAnsi="宋体"/>
              </w:rPr>
            </w:pPr>
            <w:r>
              <w:rPr>
                <w:rFonts w:hint="eastAsia" w:ascii="宋体" w:hAnsi="宋体"/>
              </w:rPr>
              <w:t>注：提供与项目相关的有效证书复印件并加盖公章作为证明材料</w:t>
            </w:r>
            <w:r>
              <w:rPr>
                <w:rFonts w:hint="eastAsia" w:ascii="宋体" w:hAnsi="宋体"/>
                <w:lang w:eastAsia="zh-CN"/>
              </w:rPr>
              <w:t>，</w:t>
            </w:r>
            <w:r>
              <w:rPr>
                <w:rFonts w:hint="eastAsia" w:ascii="宋体" w:hAnsi="宋体"/>
                <w:lang w:val="en-US" w:eastAsia="zh-CN"/>
              </w:rPr>
              <w:t>不提供不得分。</w:t>
            </w:r>
          </w:p>
        </w:tc>
        <w:tc>
          <w:tcPr>
            <w:tcW w:w="630" w:type="pct"/>
            <w:noWrap w:val="0"/>
            <w:vAlign w:val="center"/>
          </w:tcPr>
          <w:p>
            <w:pPr>
              <w:jc w:val="center"/>
              <w:rPr>
                <w:rFonts w:ascii="宋体" w:hAnsi="宋体"/>
              </w:rPr>
            </w:pPr>
            <w:r>
              <w:rPr>
                <w:rFonts w:hint="eastAsia" w:ascii="宋体" w:hAnsi="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461" w:type="pct"/>
            <w:noWrap w:val="0"/>
            <w:vAlign w:val="center"/>
          </w:tcPr>
          <w:p>
            <w:pPr>
              <w:adjustRightInd w:val="0"/>
              <w:snapToGrid w:val="0"/>
              <w:jc w:val="center"/>
              <w:rPr>
                <w:rFonts w:hint="eastAsia" w:ascii="宋体" w:hAnsi="宋体"/>
                <w:bCs/>
              </w:rPr>
            </w:pPr>
            <w:r>
              <w:rPr>
                <w:rFonts w:hint="eastAsia" w:ascii="宋体" w:hAnsi="宋体"/>
                <w:bCs/>
              </w:rPr>
              <w:t>4</w:t>
            </w:r>
          </w:p>
        </w:tc>
        <w:tc>
          <w:tcPr>
            <w:tcW w:w="684" w:type="pct"/>
            <w:noWrap w:val="0"/>
            <w:vAlign w:val="center"/>
          </w:tcPr>
          <w:p>
            <w:pPr>
              <w:spacing w:line="276" w:lineRule="auto"/>
              <w:jc w:val="center"/>
              <w:rPr>
                <w:rFonts w:hint="eastAsia" w:ascii="宋体" w:hAnsi="宋体"/>
                <w:bCs/>
                <w:kern w:val="0"/>
              </w:rPr>
            </w:pPr>
            <w:r>
              <w:rPr>
                <w:rFonts w:hint="eastAsia" w:ascii="宋体" w:hAnsi="宋体"/>
                <w:kern w:val="0"/>
              </w:rPr>
              <w:t>同类项目业绩</w:t>
            </w:r>
          </w:p>
        </w:tc>
        <w:tc>
          <w:tcPr>
            <w:tcW w:w="3225" w:type="pct"/>
            <w:noWrap w:val="0"/>
            <w:vAlign w:val="center"/>
          </w:tcPr>
          <w:p>
            <w:pPr>
              <w:numPr>
                <w:ilvl w:val="0"/>
                <w:numId w:val="21"/>
              </w:numPr>
              <w:spacing w:line="360" w:lineRule="exact"/>
              <w:jc w:val="left"/>
              <w:rPr>
                <w:rFonts w:hint="eastAsia" w:ascii="宋体" w:hAnsi="宋体" w:cs="仿宋"/>
                <w:kern w:val="0"/>
              </w:rPr>
            </w:pPr>
            <w:r>
              <w:rPr>
                <w:rFonts w:hint="eastAsia" w:ascii="宋体" w:hAnsi="宋体" w:cs="仿宋"/>
                <w:kern w:val="0"/>
              </w:rPr>
              <w:t>近三年（以合同签订日期为准），承担过同类项目业绩的，</w:t>
            </w:r>
            <w:r>
              <w:rPr>
                <w:rFonts w:hint="eastAsia" w:ascii="宋体" w:hAnsi="宋体" w:cs="仿宋"/>
                <w:kern w:val="0"/>
                <w:lang w:val="en-US" w:eastAsia="zh-CN"/>
              </w:rPr>
              <w:t>每项</w:t>
            </w:r>
            <w:r>
              <w:rPr>
                <w:rFonts w:hint="eastAsia" w:ascii="宋体" w:hAnsi="宋体" w:cs="仿宋"/>
                <w:kern w:val="0"/>
              </w:rPr>
              <w:t>得</w:t>
            </w:r>
            <w:r>
              <w:rPr>
                <w:rFonts w:hint="eastAsia" w:ascii="宋体" w:hAnsi="宋体" w:cs="仿宋"/>
                <w:kern w:val="0"/>
                <w:lang w:val="en-US" w:eastAsia="zh-CN"/>
              </w:rPr>
              <w:t>2</w:t>
            </w:r>
            <w:r>
              <w:rPr>
                <w:rFonts w:hint="eastAsia" w:ascii="宋体" w:hAnsi="宋体" w:cs="仿宋"/>
                <w:kern w:val="0"/>
              </w:rPr>
              <w:t>分，满分</w:t>
            </w:r>
            <w:r>
              <w:rPr>
                <w:rFonts w:hint="eastAsia" w:ascii="宋体" w:hAnsi="宋体" w:cs="仿宋"/>
                <w:kern w:val="0"/>
                <w:lang w:val="en-US" w:eastAsia="zh-CN"/>
              </w:rPr>
              <w:t>6</w:t>
            </w:r>
            <w:r>
              <w:rPr>
                <w:rFonts w:hint="eastAsia" w:ascii="宋体" w:hAnsi="宋体" w:cs="仿宋"/>
                <w:kern w:val="0"/>
              </w:rPr>
              <w:t>分</w:t>
            </w:r>
          </w:p>
          <w:p>
            <w:pPr>
              <w:spacing w:line="276" w:lineRule="auto"/>
              <w:rPr>
                <w:rFonts w:hint="eastAsia" w:ascii="宋体" w:hAnsi="宋体"/>
                <w:bCs/>
                <w:kern w:val="0"/>
              </w:rPr>
            </w:pPr>
            <w:r>
              <w:rPr>
                <w:rFonts w:hint="eastAsia" w:ascii="宋体" w:hAnsi="宋体" w:cs="仿宋"/>
                <w:kern w:val="0"/>
              </w:rPr>
              <w:t>注：提供合同复印件/参标证书（涉及合同总价等商业机密的内容可采用打马赛克等隐藏方式处理），同一项目不得重复计算。</w:t>
            </w:r>
          </w:p>
        </w:tc>
        <w:tc>
          <w:tcPr>
            <w:tcW w:w="630" w:type="pct"/>
            <w:noWrap w:val="0"/>
            <w:vAlign w:val="center"/>
          </w:tcPr>
          <w:p>
            <w:pPr>
              <w:jc w:val="center"/>
              <w:rPr>
                <w:rFonts w:hint="eastAsia" w:ascii="宋体" w:hAnsi="宋体" w:eastAsia="宋体"/>
                <w:lang w:eastAsia="zh-CN"/>
              </w:rPr>
            </w:pPr>
            <w:r>
              <w:rPr>
                <w:rFonts w:hint="eastAsia" w:ascii="宋体" w:hAnsi="宋体"/>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70" w:type="pct"/>
            <w:gridSpan w:val="3"/>
            <w:noWrap w:val="0"/>
            <w:vAlign w:val="center"/>
          </w:tcPr>
          <w:p>
            <w:pPr>
              <w:spacing w:line="276" w:lineRule="auto"/>
              <w:rPr>
                <w:rFonts w:hint="eastAsia" w:ascii="宋体" w:hAnsi="宋体"/>
                <w:kern w:val="0"/>
              </w:rPr>
            </w:pPr>
            <w:r>
              <w:rPr>
                <w:rFonts w:hint="eastAsia" w:ascii="宋体" w:hAnsi="宋体"/>
                <w:kern w:val="0"/>
              </w:rPr>
              <w:t>合计：</w:t>
            </w:r>
          </w:p>
        </w:tc>
        <w:tc>
          <w:tcPr>
            <w:tcW w:w="630" w:type="pct"/>
            <w:noWrap w:val="0"/>
            <w:vAlign w:val="center"/>
          </w:tcPr>
          <w:p>
            <w:pPr>
              <w:jc w:val="center"/>
              <w:rPr>
                <w:rFonts w:hint="default" w:ascii="宋体" w:hAnsi="宋体" w:eastAsia="宋体"/>
                <w:lang w:val="en-US" w:eastAsia="zh-CN"/>
              </w:rPr>
            </w:pPr>
            <w:r>
              <w:rPr>
                <w:rFonts w:hint="eastAsia" w:ascii="宋体" w:hAnsi="宋体"/>
                <w:lang w:val="en-US" w:eastAsia="zh-CN"/>
              </w:rPr>
              <w:t>25</w:t>
            </w:r>
          </w:p>
        </w:tc>
      </w:tr>
    </w:tbl>
    <w:p>
      <w:pPr>
        <w:widowControl/>
        <w:tabs>
          <w:tab w:val="left" w:pos="900"/>
        </w:tabs>
        <w:snapToGrid w:val="0"/>
        <w:spacing w:line="520" w:lineRule="exact"/>
        <w:ind w:firstLine="420" w:firstLineChars="200"/>
        <w:jc w:val="left"/>
        <w:rPr>
          <w:rFonts w:hint="eastAsia" w:ascii="宋体" w:hAnsi="宋体"/>
        </w:rPr>
      </w:pPr>
      <w:r>
        <w:rPr>
          <w:rFonts w:hint="eastAsia" w:ascii="宋体" w:hAnsi="宋体"/>
        </w:rPr>
        <w:br w:type="page"/>
      </w:r>
      <w:r>
        <w:rPr>
          <w:rFonts w:hint="eastAsia" w:ascii="宋体" w:hAnsi="宋体"/>
        </w:rPr>
        <w:t>（2）技术（服务）评分表</w:t>
      </w:r>
    </w:p>
    <w:tbl>
      <w:tblPr>
        <w:tblStyle w:val="5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1858"/>
        <w:gridCol w:w="4693"/>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69" w:type="pct"/>
            <w:noWrap w:val="0"/>
            <w:vAlign w:val="center"/>
          </w:tcPr>
          <w:p>
            <w:pPr>
              <w:adjustRightInd w:val="0"/>
              <w:snapToGrid w:val="0"/>
              <w:jc w:val="center"/>
              <w:rPr>
                <w:rFonts w:hint="eastAsia" w:ascii="宋体" w:hAnsi="宋体"/>
                <w:b/>
              </w:rPr>
            </w:pPr>
            <w:r>
              <w:rPr>
                <w:rFonts w:hint="eastAsia" w:ascii="宋体" w:hAnsi="宋体"/>
                <w:b/>
              </w:rPr>
              <w:t>序号</w:t>
            </w:r>
          </w:p>
        </w:tc>
        <w:tc>
          <w:tcPr>
            <w:tcW w:w="1090" w:type="pct"/>
            <w:noWrap w:val="0"/>
            <w:vAlign w:val="center"/>
          </w:tcPr>
          <w:p>
            <w:pPr>
              <w:adjustRightInd w:val="0"/>
              <w:snapToGrid w:val="0"/>
              <w:jc w:val="center"/>
              <w:rPr>
                <w:rFonts w:hint="eastAsia" w:ascii="宋体" w:hAnsi="宋体"/>
                <w:b/>
              </w:rPr>
            </w:pPr>
            <w:r>
              <w:rPr>
                <w:rFonts w:hint="eastAsia" w:ascii="宋体" w:hAnsi="宋体"/>
                <w:b/>
              </w:rPr>
              <w:t>评审项目</w:t>
            </w:r>
          </w:p>
        </w:tc>
        <w:tc>
          <w:tcPr>
            <w:tcW w:w="2753" w:type="pct"/>
            <w:noWrap w:val="0"/>
            <w:vAlign w:val="center"/>
          </w:tcPr>
          <w:p>
            <w:pPr>
              <w:adjustRightInd w:val="0"/>
              <w:snapToGrid w:val="0"/>
              <w:jc w:val="center"/>
              <w:rPr>
                <w:rFonts w:ascii="宋体" w:hAnsi="宋体"/>
                <w:b/>
              </w:rPr>
            </w:pPr>
            <w:r>
              <w:rPr>
                <w:rFonts w:hint="eastAsia" w:ascii="宋体" w:hAnsi="宋体"/>
                <w:b/>
              </w:rPr>
              <w:t>评审细则</w:t>
            </w:r>
          </w:p>
        </w:tc>
        <w:tc>
          <w:tcPr>
            <w:tcW w:w="687" w:type="pct"/>
            <w:noWrap w:val="0"/>
            <w:vAlign w:val="center"/>
          </w:tcPr>
          <w:p>
            <w:pPr>
              <w:adjustRightInd w:val="0"/>
              <w:snapToGrid w:val="0"/>
              <w:jc w:val="center"/>
              <w:rPr>
                <w:rFonts w:hint="eastAsia" w:ascii="宋体" w:hAnsi="宋体"/>
                <w:b/>
              </w:rPr>
            </w:pPr>
            <w:r>
              <w:rPr>
                <w:rFonts w:hint="eastAsia" w:ascii="宋体" w:hAnsi="宋体"/>
                <w: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69" w:type="pct"/>
            <w:noWrap w:val="0"/>
            <w:vAlign w:val="center"/>
          </w:tcPr>
          <w:p>
            <w:pPr>
              <w:adjustRightInd w:val="0"/>
              <w:snapToGrid w:val="0"/>
              <w:jc w:val="center"/>
              <w:rPr>
                <w:rFonts w:hint="eastAsia" w:ascii="宋体" w:hAnsi="宋体"/>
                <w:b/>
              </w:rPr>
            </w:pPr>
            <w:r>
              <w:rPr>
                <w:rFonts w:hint="eastAsia" w:ascii="宋体" w:hAnsi="宋体"/>
                <w:bCs/>
              </w:rPr>
              <w:t>1</w:t>
            </w:r>
          </w:p>
        </w:tc>
        <w:tc>
          <w:tcPr>
            <w:tcW w:w="1090" w:type="pct"/>
            <w:noWrap w:val="0"/>
            <w:vAlign w:val="center"/>
          </w:tcPr>
          <w:p>
            <w:pPr>
              <w:adjustRightInd w:val="0"/>
              <w:snapToGrid w:val="0"/>
              <w:jc w:val="center"/>
              <w:rPr>
                <w:rFonts w:ascii="宋体" w:hAnsi="宋体"/>
                <w:b/>
              </w:rPr>
            </w:pPr>
            <w:r>
              <w:rPr>
                <w:rFonts w:hint="eastAsia" w:ascii="宋体" w:hAnsi="宋体" w:cs="仿宋"/>
                <w:kern w:val="0"/>
              </w:rPr>
              <w:t>对服务需求的响应程度</w:t>
            </w:r>
          </w:p>
        </w:tc>
        <w:tc>
          <w:tcPr>
            <w:tcW w:w="2753" w:type="pct"/>
            <w:noWrap w:val="0"/>
            <w:vAlign w:val="center"/>
          </w:tcPr>
          <w:p>
            <w:pPr>
              <w:adjustRightInd w:val="0"/>
              <w:snapToGrid w:val="0"/>
              <w:jc w:val="center"/>
              <w:rPr>
                <w:rFonts w:ascii="宋体" w:hAnsi="宋体"/>
                <w:b/>
              </w:rPr>
            </w:pPr>
            <w:r>
              <w:rPr>
                <w:rFonts w:hint="eastAsia" w:ascii="宋体" w:hAnsi="宋体" w:cs="仿宋"/>
                <w:kern w:val="0"/>
              </w:rPr>
              <w:t>供应商对服务需求的响应程度：优于得8分，完全响应得5分，不响应得0分。</w:t>
            </w:r>
          </w:p>
        </w:tc>
        <w:tc>
          <w:tcPr>
            <w:tcW w:w="687" w:type="pct"/>
            <w:noWrap w:val="0"/>
            <w:vAlign w:val="center"/>
          </w:tcPr>
          <w:p>
            <w:pPr>
              <w:adjustRightInd w:val="0"/>
              <w:snapToGrid w:val="0"/>
              <w:jc w:val="center"/>
              <w:rPr>
                <w:rFonts w:hint="eastAsia" w:ascii="宋体" w:hAnsi="宋体"/>
                <w:b/>
              </w:rPr>
            </w:pPr>
            <w:r>
              <w:rPr>
                <w:rFonts w:hint="eastAsia" w:ascii="宋体" w:hAnsi="宋体" w:cs="仿宋"/>
                <w:kern w:val="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3" w:hRule="atLeast"/>
          <w:jc w:val="center"/>
        </w:trPr>
        <w:tc>
          <w:tcPr>
            <w:tcW w:w="469" w:type="pct"/>
            <w:noWrap w:val="0"/>
            <w:vAlign w:val="center"/>
          </w:tcPr>
          <w:p>
            <w:pPr>
              <w:adjustRightInd w:val="0"/>
              <w:snapToGrid w:val="0"/>
              <w:jc w:val="center"/>
              <w:rPr>
                <w:rFonts w:ascii="宋体" w:hAnsi="宋体"/>
                <w:bCs/>
              </w:rPr>
            </w:pPr>
            <w:r>
              <w:rPr>
                <w:rFonts w:hint="eastAsia" w:ascii="宋体" w:hAnsi="宋体"/>
                <w:bCs/>
              </w:rPr>
              <w:t>2</w:t>
            </w:r>
          </w:p>
        </w:tc>
        <w:tc>
          <w:tcPr>
            <w:tcW w:w="1090" w:type="pct"/>
            <w:noWrap w:val="0"/>
            <w:vAlign w:val="center"/>
          </w:tcPr>
          <w:p>
            <w:pPr>
              <w:adjustRightInd w:val="0"/>
              <w:snapToGrid w:val="0"/>
              <w:jc w:val="center"/>
              <w:rPr>
                <w:rFonts w:hint="eastAsia" w:ascii="宋体" w:hAnsi="宋体" w:cs="仿宋"/>
                <w:kern w:val="0"/>
              </w:rPr>
            </w:pPr>
            <w:r>
              <w:rPr>
                <w:rFonts w:hint="eastAsia" w:ascii="宋体" w:hAnsi="宋体" w:cs="仿宋"/>
                <w:kern w:val="0"/>
              </w:rPr>
              <w:t>供应商对项目的理解及开展思路</w:t>
            </w:r>
          </w:p>
        </w:tc>
        <w:tc>
          <w:tcPr>
            <w:tcW w:w="2753" w:type="pct"/>
            <w:noWrap w:val="0"/>
            <w:vAlign w:val="center"/>
          </w:tcPr>
          <w:p>
            <w:pPr>
              <w:rPr>
                <w:rFonts w:hint="eastAsia" w:ascii="宋体" w:hAnsi="宋体" w:cs="仿宋"/>
                <w:kern w:val="0"/>
              </w:rPr>
            </w:pPr>
            <w:r>
              <w:rPr>
                <w:rFonts w:hint="eastAsia" w:ascii="宋体" w:hAnsi="宋体" w:cs="仿宋"/>
                <w:kern w:val="0"/>
              </w:rPr>
              <w:t>1.项目计划书内容完整全面，需求理解准确、逻辑清晰，思路明确，充分理解本项目工作重点，实施方案细化得当，交付成果明确清晰，工作时间与进度安排合理，服务方式考虑到采购人特点，得12分；</w:t>
            </w:r>
          </w:p>
          <w:p>
            <w:pPr>
              <w:rPr>
                <w:rFonts w:hint="eastAsia" w:ascii="宋体" w:hAnsi="宋体" w:cs="仿宋"/>
                <w:kern w:val="0"/>
              </w:rPr>
            </w:pPr>
            <w:r>
              <w:rPr>
                <w:rFonts w:hint="eastAsia" w:ascii="宋体" w:hAnsi="宋体" w:cs="仿宋"/>
                <w:kern w:val="0"/>
              </w:rPr>
              <w:t>2.项目计划书内容较全面，需求理解较准确、大部分理解本项目工作重点，实施方案良好，交付成果了解，工作时间与进度安排一般，得8分；</w:t>
            </w:r>
          </w:p>
          <w:p>
            <w:pPr>
              <w:rPr>
                <w:rFonts w:hint="eastAsia" w:ascii="宋体" w:hAnsi="宋体" w:cs="仿宋"/>
                <w:kern w:val="0"/>
              </w:rPr>
            </w:pPr>
            <w:r>
              <w:rPr>
                <w:rFonts w:hint="eastAsia" w:ascii="宋体" w:hAnsi="宋体" w:cs="仿宋"/>
                <w:kern w:val="0"/>
              </w:rPr>
              <w:t>3.项目计划书内容一般，需求理解一般、个别内容理解不到位，实施方案，交付成果不清晰，得6分；</w:t>
            </w:r>
          </w:p>
          <w:p>
            <w:pPr>
              <w:rPr>
                <w:rFonts w:hint="eastAsia" w:ascii="宋体" w:hAnsi="宋体" w:cs="仿宋"/>
                <w:kern w:val="0"/>
              </w:rPr>
            </w:pPr>
            <w:r>
              <w:rPr>
                <w:rFonts w:hint="eastAsia" w:ascii="宋体" w:hAnsi="宋体" w:cs="仿宋"/>
                <w:kern w:val="0"/>
              </w:rPr>
              <w:t>项目计划书内容简单，需求理解或个别内容理解有严重失误，实施方案和交付成果粗糙，得2分；</w:t>
            </w:r>
          </w:p>
          <w:p>
            <w:pPr>
              <w:rPr>
                <w:rFonts w:hint="eastAsia" w:ascii="宋体" w:hAnsi="宋体" w:cs="仿宋"/>
                <w:kern w:val="0"/>
              </w:rPr>
            </w:pPr>
            <w:r>
              <w:rPr>
                <w:rFonts w:hint="eastAsia" w:ascii="宋体" w:hAnsi="宋体" w:cs="仿宋"/>
                <w:kern w:val="0"/>
              </w:rPr>
              <w:t>未提供，得0分。</w:t>
            </w:r>
          </w:p>
        </w:tc>
        <w:tc>
          <w:tcPr>
            <w:tcW w:w="687" w:type="pct"/>
            <w:noWrap w:val="0"/>
            <w:vAlign w:val="center"/>
          </w:tcPr>
          <w:p>
            <w:pPr>
              <w:adjustRightInd w:val="0"/>
              <w:snapToGrid w:val="0"/>
              <w:jc w:val="center"/>
              <w:rPr>
                <w:rFonts w:hint="default" w:ascii="宋体" w:hAnsi="宋体" w:eastAsia="宋体" w:cs="仿宋"/>
                <w:kern w:val="0"/>
                <w:lang w:val="en-US" w:eastAsia="zh-CN"/>
              </w:rPr>
            </w:pPr>
            <w:r>
              <w:rPr>
                <w:rFonts w:hint="eastAsia" w:ascii="宋体" w:hAnsi="宋体" w:cs="仿宋"/>
                <w:kern w:val="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469" w:type="pct"/>
            <w:noWrap w:val="0"/>
            <w:vAlign w:val="center"/>
          </w:tcPr>
          <w:p>
            <w:pPr>
              <w:adjustRightInd w:val="0"/>
              <w:snapToGrid w:val="0"/>
              <w:jc w:val="center"/>
              <w:rPr>
                <w:rFonts w:ascii="宋体" w:hAnsi="宋体"/>
                <w:bCs/>
              </w:rPr>
            </w:pPr>
            <w:r>
              <w:rPr>
                <w:rFonts w:hint="eastAsia" w:ascii="宋体" w:hAnsi="宋体"/>
                <w:bCs/>
              </w:rPr>
              <w:t>3</w:t>
            </w:r>
          </w:p>
        </w:tc>
        <w:tc>
          <w:tcPr>
            <w:tcW w:w="1090" w:type="pct"/>
            <w:noWrap w:val="0"/>
            <w:vAlign w:val="center"/>
          </w:tcPr>
          <w:p>
            <w:pPr>
              <w:adjustRightInd w:val="0"/>
              <w:snapToGrid w:val="0"/>
              <w:jc w:val="center"/>
              <w:rPr>
                <w:rFonts w:hint="eastAsia" w:ascii="宋体" w:hAnsi="宋体" w:cs="仿宋"/>
                <w:kern w:val="0"/>
              </w:rPr>
            </w:pPr>
            <w:r>
              <w:rPr>
                <w:rFonts w:hint="eastAsia" w:ascii="宋体" w:hAnsi="宋体" w:cs="仿宋"/>
                <w:kern w:val="0"/>
              </w:rPr>
              <w:t>项目核心人员以往业绩与成功案例</w:t>
            </w:r>
          </w:p>
        </w:tc>
        <w:tc>
          <w:tcPr>
            <w:tcW w:w="2753" w:type="pct"/>
            <w:noWrap w:val="0"/>
            <w:vAlign w:val="center"/>
          </w:tcPr>
          <w:p>
            <w:pPr>
              <w:spacing w:line="360" w:lineRule="exact"/>
              <w:jc w:val="left"/>
              <w:rPr>
                <w:rFonts w:ascii="宋体" w:hAnsi="宋体" w:cs="仿宋"/>
                <w:kern w:val="0"/>
              </w:rPr>
            </w:pPr>
            <w:r>
              <w:rPr>
                <w:rFonts w:hint="eastAsia" w:ascii="宋体" w:hAnsi="宋体" w:cs="仿宋"/>
                <w:kern w:val="0"/>
              </w:rPr>
              <w:t>项目核心成员负责过与本项目同类（或类似）相关的战略管理、运营管理咨询项目，每个得2分，最高得10分。</w:t>
            </w:r>
          </w:p>
          <w:p>
            <w:pPr>
              <w:rPr>
                <w:rFonts w:hint="eastAsia" w:ascii="宋体" w:hAnsi="宋体" w:cs="仿宋"/>
                <w:kern w:val="0"/>
              </w:rPr>
            </w:pPr>
            <w:r>
              <w:rPr>
                <w:rFonts w:hint="eastAsia" w:ascii="宋体" w:hAnsi="宋体" w:cs="仿宋"/>
                <w:kern w:val="0"/>
              </w:rPr>
              <w:t>注：提供合同复印件（涉及合同总价等商业机密的内容可采用打马赛克等隐藏方式处理），同一项目不得重复计算</w:t>
            </w:r>
          </w:p>
        </w:tc>
        <w:tc>
          <w:tcPr>
            <w:tcW w:w="687" w:type="pct"/>
            <w:noWrap w:val="0"/>
            <w:vAlign w:val="center"/>
          </w:tcPr>
          <w:p>
            <w:pPr>
              <w:adjustRightInd w:val="0"/>
              <w:snapToGrid w:val="0"/>
              <w:jc w:val="center"/>
              <w:rPr>
                <w:rFonts w:ascii="宋体" w:hAnsi="宋体" w:cs="仿宋"/>
                <w:kern w:val="0"/>
              </w:rPr>
            </w:pPr>
            <w:r>
              <w:rPr>
                <w:rFonts w:hint="eastAsia" w:ascii="宋体" w:hAnsi="宋体" w:cs="仿宋"/>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69" w:type="pct"/>
            <w:noWrap w:val="0"/>
            <w:vAlign w:val="center"/>
          </w:tcPr>
          <w:p>
            <w:pPr>
              <w:adjustRightInd w:val="0"/>
              <w:snapToGrid w:val="0"/>
              <w:jc w:val="center"/>
              <w:rPr>
                <w:rFonts w:hint="eastAsia" w:ascii="宋体" w:hAnsi="宋体"/>
                <w:bCs/>
              </w:rPr>
            </w:pPr>
            <w:r>
              <w:rPr>
                <w:rFonts w:hint="eastAsia" w:ascii="宋体" w:hAnsi="宋体"/>
                <w:bCs/>
              </w:rPr>
              <w:t>4</w:t>
            </w:r>
          </w:p>
        </w:tc>
        <w:tc>
          <w:tcPr>
            <w:tcW w:w="1090" w:type="pct"/>
            <w:noWrap w:val="0"/>
            <w:vAlign w:val="center"/>
          </w:tcPr>
          <w:p>
            <w:pPr>
              <w:adjustRightInd w:val="0"/>
              <w:snapToGrid w:val="0"/>
              <w:jc w:val="center"/>
              <w:rPr>
                <w:rFonts w:hint="eastAsia" w:ascii="宋体" w:hAnsi="宋体" w:cs="仿宋"/>
                <w:kern w:val="0"/>
              </w:rPr>
            </w:pPr>
            <w:r>
              <w:rPr>
                <w:rFonts w:hint="eastAsia" w:ascii="宋体" w:hAnsi="宋体" w:cs="仿宋"/>
                <w:kern w:val="0"/>
              </w:rPr>
              <w:t>服务团队</w:t>
            </w:r>
          </w:p>
          <w:p>
            <w:pPr>
              <w:adjustRightInd w:val="0"/>
              <w:snapToGrid w:val="0"/>
              <w:jc w:val="center"/>
              <w:rPr>
                <w:rFonts w:ascii="宋体" w:hAnsi="宋体"/>
                <w:bCs/>
              </w:rPr>
            </w:pPr>
            <w:r>
              <w:rPr>
                <w:rFonts w:hint="eastAsia" w:ascii="宋体" w:hAnsi="宋体" w:cs="仿宋"/>
                <w:kern w:val="0"/>
              </w:rPr>
              <w:t>配置情况</w:t>
            </w:r>
          </w:p>
        </w:tc>
        <w:tc>
          <w:tcPr>
            <w:tcW w:w="2753" w:type="pct"/>
            <w:noWrap w:val="0"/>
            <w:vAlign w:val="center"/>
          </w:tcPr>
          <w:p>
            <w:pPr>
              <w:spacing w:line="360" w:lineRule="exact"/>
              <w:jc w:val="left"/>
              <w:rPr>
                <w:rFonts w:ascii="宋体" w:hAnsi="宋体" w:cs="仿宋"/>
                <w:kern w:val="0"/>
              </w:rPr>
            </w:pPr>
            <w:r>
              <w:rPr>
                <w:rFonts w:hint="eastAsia" w:ascii="宋体" w:hAnsi="宋体" w:cs="仿宋"/>
                <w:kern w:val="0"/>
              </w:rPr>
              <w:t xml:space="preserve">1.项目工作组成员：4人及以上得4分，2-3人得2分；其余为0分。 </w:t>
            </w:r>
          </w:p>
          <w:p>
            <w:pPr>
              <w:spacing w:line="360" w:lineRule="exact"/>
              <w:jc w:val="left"/>
              <w:rPr>
                <w:rFonts w:ascii="宋体" w:hAnsi="宋体" w:cs="仿宋"/>
                <w:kern w:val="0"/>
              </w:rPr>
            </w:pPr>
            <w:r>
              <w:rPr>
                <w:rFonts w:hint="eastAsia" w:ascii="宋体" w:hAnsi="宋体" w:cs="仿宋"/>
                <w:kern w:val="0"/>
              </w:rPr>
              <w:t xml:space="preserve">2.项目负责人具有人力资源方面中级或以上职称，符合条件的得4分，不符合条件得0分。 </w:t>
            </w:r>
          </w:p>
          <w:p>
            <w:pPr>
              <w:spacing w:line="360" w:lineRule="exact"/>
              <w:jc w:val="left"/>
              <w:rPr>
                <w:rFonts w:ascii="宋体" w:hAnsi="宋体" w:cs="仿宋"/>
                <w:kern w:val="0"/>
              </w:rPr>
            </w:pPr>
            <w:r>
              <w:rPr>
                <w:rFonts w:hint="eastAsia" w:ascii="宋体" w:hAnsi="宋体" w:cs="仿宋"/>
                <w:kern w:val="0"/>
              </w:rPr>
              <w:t>3.项目成员具有教师资格证的，符合条件的得</w:t>
            </w:r>
            <w:r>
              <w:rPr>
                <w:rFonts w:hint="eastAsia" w:ascii="宋体" w:hAnsi="宋体" w:cs="仿宋"/>
                <w:kern w:val="0"/>
                <w:lang w:val="en-US" w:eastAsia="zh-CN"/>
              </w:rPr>
              <w:t>3</w:t>
            </w:r>
            <w:r>
              <w:rPr>
                <w:rFonts w:hint="eastAsia" w:ascii="宋体" w:hAnsi="宋体" w:cs="仿宋"/>
                <w:kern w:val="0"/>
              </w:rPr>
              <w:t xml:space="preserve">分，不符合条件得0分。  </w:t>
            </w:r>
          </w:p>
          <w:p>
            <w:pPr>
              <w:rPr>
                <w:rFonts w:hint="eastAsia" w:ascii="宋体" w:hAnsi="宋体"/>
                <w:bCs/>
              </w:rPr>
            </w:pPr>
            <w:r>
              <w:rPr>
                <w:rFonts w:hint="eastAsia" w:ascii="宋体" w:hAnsi="宋体" w:cs="仿宋"/>
                <w:kern w:val="0"/>
              </w:rPr>
              <w:t>注：须提供上述人员学历证书、职称证书等相关证明材料复印件。</w:t>
            </w:r>
          </w:p>
        </w:tc>
        <w:tc>
          <w:tcPr>
            <w:tcW w:w="687" w:type="pct"/>
            <w:noWrap w:val="0"/>
            <w:vAlign w:val="center"/>
          </w:tcPr>
          <w:p>
            <w:pPr>
              <w:jc w:val="center"/>
              <w:rPr>
                <w:rFonts w:hint="default" w:ascii="宋体" w:hAnsi="宋体" w:eastAsia="宋体"/>
                <w:bCs/>
                <w:lang w:val="en-US" w:eastAsia="zh-CN"/>
              </w:rPr>
            </w:pPr>
            <w:r>
              <w:rPr>
                <w:rFonts w:hint="eastAsia" w:ascii="宋体" w:hAnsi="宋体"/>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469" w:type="pct"/>
            <w:noWrap w:val="0"/>
            <w:vAlign w:val="center"/>
          </w:tcPr>
          <w:p>
            <w:pPr>
              <w:adjustRightInd w:val="0"/>
              <w:snapToGrid w:val="0"/>
              <w:jc w:val="center"/>
              <w:rPr>
                <w:rFonts w:ascii="宋体" w:hAnsi="宋体"/>
                <w:bCs/>
              </w:rPr>
            </w:pPr>
            <w:r>
              <w:rPr>
                <w:rFonts w:hint="eastAsia" w:ascii="宋体" w:hAnsi="宋体"/>
                <w:bCs/>
              </w:rPr>
              <w:t>5</w:t>
            </w:r>
          </w:p>
        </w:tc>
        <w:tc>
          <w:tcPr>
            <w:tcW w:w="1090" w:type="pct"/>
            <w:noWrap w:val="0"/>
            <w:vAlign w:val="center"/>
          </w:tcPr>
          <w:p>
            <w:pPr>
              <w:adjustRightInd w:val="0"/>
              <w:snapToGrid w:val="0"/>
              <w:jc w:val="center"/>
              <w:rPr>
                <w:rFonts w:ascii="宋体" w:hAnsi="宋体" w:cs="仿宋"/>
                <w:kern w:val="0"/>
              </w:rPr>
            </w:pPr>
            <w:r>
              <w:rPr>
                <w:rFonts w:hint="eastAsia" w:ascii="宋体" w:hAnsi="宋体" w:cs="仿宋"/>
                <w:kern w:val="0"/>
              </w:rPr>
              <w:t>防控防疫情况</w:t>
            </w:r>
          </w:p>
        </w:tc>
        <w:tc>
          <w:tcPr>
            <w:tcW w:w="2753" w:type="pct"/>
            <w:noWrap w:val="0"/>
            <w:vAlign w:val="center"/>
          </w:tcPr>
          <w:p>
            <w:pPr>
              <w:rPr>
                <w:rFonts w:hint="eastAsia" w:ascii="宋体" w:hAnsi="宋体" w:cs="仿宋"/>
                <w:kern w:val="0"/>
              </w:rPr>
            </w:pPr>
            <w:r>
              <w:rPr>
                <w:rFonts w:hint="eastAsia" w:ascii="宋体" w:hAnsi="宋体" w:cs="仿宋"/>
                <w:kern w:val="0"/>
              </w:rPr>
              <w:t>根据项目需求，供应商为本项目提供防控防疫情况。所提供防控防疫措施方案</w:t>
            </w:r>
            <w:r>
              <w:rPr>
                <w:rFonts w:hint="eastAsia" w:ascii="宋体" w:hAnsi="宋体" w:cs="仿宋"/>
                <w:kern w:val="0"/>
                <w:lang w:val="en-US" w:eastAsia="zh-CN"/>
              </w:rPr>
              <w:t>完全满足最新疫情防控要求的</w:t>
            </w:r>
            <w:r>
              <w:rPr>
                <w:rFonts w:hint="eastAsia" w:ascii="宋体" w:hAnsi="宋体" w:cs="仿宋"/>
                <w:kern w:val="0"/>
              </w:rPr>
              <w:t>得5分，</w:t>
            </w:r>
            <w:r>
              <w:rPr>
                <w:rFonts w:hint="eastAsia" w:ascii="宋体" w:hAnsi="宋体" w:cs="仿宋"/>
                <w:kern w:val="0"/>
                <w:lang w:val="en-US" w:eastAsia="zh-CN"/>
              </w:rPr>
              <w:t>与最新疫情防控疫情不符的不得分</w:t>
            </w:r>
            <w:r>
              <w:rPr>
                <w:rFonts w:hint="eastAsia" w:ascii="宋体" w:hAnsi="宋体" w:cs="仿宋"/>
                <w:kern w:val="0"/>
              </w:rPr>
              <w:t>。</w:t>
            </w:r>
          </w:p>
        </w:tc>
        <w:tc>
          <w:tcPr>
            <w:tcW w:w="687" w:type="pct"/>
            <w:noWrap w:val="0"/>
            <w:vAlign w:val="center"/>
          </w:tcPr>
          <w:p>
            <w:pPr>
              <w:jc w:val="center"/>
              <w:rPr>
                <w:rFonts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69" w:type="pct"/>
            <w:noWrap w:val="0"/>
            <w:vAlign w:val="center"/>
          </w:tcPr>
          <w:p>
            <w:pPr>
              <w:adjustRightInd w:val="0"/>
              <w:snapToGrid w:val="0"/>
              <w:jc w:val="center"/>
              <w:rPr>
                <w:rFonts w:ascii="宋体" w:hAnsi="宋体"/>
                <w:bCs/>
              </w:rPr>
            </w:pPr>
            <w:r>
              <w:rPr>
                <w:rFonts w:hint="eastAsia" w:ascii="宋体" w:hAnsi="宋体"/>
                <w:bCs/>
              </w:rPr>
              <w:t>6</w:t>
            </w:r>
          </w:p>
        </w:tc>
        <w:tc>
          <w:tcPr>
            <w:tcW w:w="1090" w:type="pct"/>
            <w:noWrap w:val="0"/>
            <w:vAlign w:val="center"/>
          </w:tcPr>
          <w:p>
            <w:pPr>
              <w:adjustRightInd w:val="0"/>
              <w:snapToGrid w:val="0"/>
              <w:jc w:val="center"/>
              <w:rPr>
                <w:rFonts w:hint="eastAsia" w:ascii="宋体" w:hAnsi="宋体" w:cs="仿宋"/>
                <w:kern w:val="0"/>
              </w:rPr>
            </w:pPr>
            <w:r>
              <w:rPr>
                <w:rFonts w:hint="eastAsia" w:ascii="宋体" w:hAnsi="宋体"/>
              </w:rPr>
              <w:t>实质性的增值服务</w:t>
            </w:r>
          </w:p>
        </w:tc>
        <w:tc>
          <w:tcPr>
            <w:tcW w:w="2753" w:type="pct"/>
            <w:noWrap w:val="0"/>
            <w:vAlign w:val="center"/>
          </w:tcPr>
          <w:p>
            <w:pPr>
              <w:rPr>
                <w:rFonts w:ascii="宋体" w:hAnsi="宋体" w:cs="仿宋"/>
                <w:kern w:val="0"/>
              </w:rPr>
            </w:pPr>
            <w:r>
              <w:rPr>
                <w:rFonts w:hint="eastAsia" w:ascii="宋体" w:hAnsi="宋体"/>
              </w:rPr>
              <w:t>评标小组对投标人提供的实质性增值服务进行综合评分，每一项增值服务得3分，最高9分。</w:t>
            </w:r>
          </w:p>
        </w:tc>
        <w:tc>
          <w:tcPr>
            <w:tcW w:w="687" w:type="pct"/>
            <w:noWrap w:val="0"/>
            <w:vAlign w:val="center"/>
          </w:tcPr>
          <w:p>
            <w:pPr>
              <w:jc w:val="center"/>
              <w:rPr>
                <w:rFonts w:ascii="宋体" w:hAnsi="宋体"/>
              </w:rPr>
            </w:pPr>
            <w:r>
              <w:rPr>
                <w:rFonts w:hint="eastAsia" w:ascii="宋体" w:hAnsi="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312" w:type="pct"/>
            <w:gridSpan w:val="3"/>
            <w:noWrap w:val="0"/>
            <w:vAlign w:val="center"/>
          </w:tcPr>
          <w:p>
            <w:pPr>
              <w:adjustRightInd w:val="0"/>
              <w:snapToGrid w:val="0"/>
              <w:jc w:val="center"/>
              <w:rPr>
                <w:rFonts w:hint="eastAsia" w:ascii="宋体" w:hAnsi="宋体"/>
                <w:b/>
              </w:rPr>
            </w:pPr>
            <w:r>
              <w:rPr>
                <w:rFonts w:hint="eastAsia" w:ascii="宋体" w:hAnsi="宋体"/>
                <w:b/>
              </w:rPr>
              <w:t>合计</w:t>
            </w:r>
          </w:p>
        </w:tc>
        <w:tc>
          <w:tcPr>
            <w:tcW w:w="687" w:type="pct"/>
            <w:noWrap w:val="0"/>
            <w:vAlign w:val="center"/>
          </w:tcPr>
          <w:p>
            <w:pPr>
              <w:adjustRightInd w:val="0"/>
              <w:snapToGrid w:val="0"/>
              <w:jc w:val="center"/>
              <w:rPr>
                <w:rFonts w:hint="default" w:ascii="宋体" w:hAnsi="宋体" w:eastAsia="宋体"/>
                <w:b/>
                <w:lang w:val="en-US" w:eastAsia="zh-CN"/>
              </w:rPr>
            </w:pPr>
            <w:r>
              <w:rPr>
                <w:rFonts w:hint="eastAsia" w:ascii="宋体" w:hAnsi="宋体"/>
                <w:b/>
                <w:lang w:val="en-US" w:eastAsia="zh-CN"/>
              </w:rPr>
              <w:t>55</w:t>
            </w:r>
          </w:p>
        </w:tc>
      </w:tr>
    </w:tbl>
    <w:p>
      <w:pPr>
        <w:widowControl/>
        <w:tabs>
          <w:tab w:val="left" w:pos="900"/>
        </w:tabs>
        <w:snapToGrid w:val="0"/>
        <w:spacing w:line="520" w:lineRule="exact"/>
        <w:ind w:firstLine="420" w:firstLineChars="200"/>
        <w:jc w:val="left"/>
        <w:rPr>
          <w:rFonts w:hint="eastAsia" w:ascii="宋体" w:hAnsi="宋体"/>
        </w:rPr>
      </w:pPr>
      <w:r>
        <w:rPr>
          <w:rFonts w:hint="eastAsia" w:ascii="宋体" w:hAnsi="宋体"/>
        </w:rPr>
        <w:t>（3）价格评分</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tabs>
                <w:tab w:val="left" w:pos="567"/>
              </w:tabs>
              <w:spacing w:line="360" w:lineRule="auto"/>
              <w:ind w:firstLine="420" w:firstLineChars="200"/>
              <w:rPr>
                <w:rFonts w:hint="eastAsia" w:ascii="宋体" w:hAnsi="宋体"/>
                <w:kern w:val="0"/>
              </w:rPr>
            </w:pPr>
            <w:r>
              <w:rPr>
                <w:rFonts w:hint="eastAsia" w:ascii="宋体" w:hAnsi="宋体"/>
                <w:kern w:val="0"/>
              </w:rPr>
              <w:t>本项目价格评分为</w:t>
            </w:r>
            <w:r>
              <w:rPr>
                <w:rFonts w:hint="eastAsia" w:ascii="宋体" w:hAnsi="宋体"/>
                <w:kern w:val="0"/>
                <w:lang w:val="en-US" w:eastAsia="zh-CN"/>
              </w:rPr>
              <w:t>20</w:t>
            </w:r>
            <w:r>
              <w:rPr>
                <w:rFonts w:hint="eastAsia" w:ascii="宋体" w:hAnsi="宋体"/>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tabs>
                <w:tab w:val="left" w:pos="567"/>
              </w:tabs>
              <w:spacing w:line="360" w:lineRule="auto"/>
              <w:ind w:firstLine="420" w:firstLineChars="200"/>
              <w:rPr>
                <w:rFonts w:hint="eastAsia" w:ascii="宋体" w:hAnsi="宋体"/>
                <w:kern w:val="0"/>
              </w:rPr>
            </w:pPr>
            <w:r>
              <w:rPr>
                <w:rFonts w:hint="eastAsia" w:ascii="宋体" w:hAnsi="宋体"/>
                <w:kern w:val="0"/>
              </w:rPr>
              <w:t>价格分应当采用低价优先法计算，即满足招标文件要求且投标价格最低的投标报价为评标基准价，其价格分为满分。其他投标人的价格分统一按照下列公式计算：评分标准（公式）：</w:t>
            </w:r>
          </w:p>
          <w:p>
            <w:pPr>
              <w:tabs>
                <w:tab w:val="left" w:pos="567"/>
              </w:tabs>
              <w:spacing w:line="360" w:lineRule="auto"/>
              <w:rPr>
                <w:rFonts w:hint="eastAsia" w:ascii="宋体" w:hAnsi="宋体"/>
                <w:kern w:val="0"/>
              </w:rPr>
            </w:pPr>
            <w:r>
              <w:rPr>
                <w:rFonts w:hint="eastAsia" w:ascii="宋体" w:hAnsi="宋体"/>
                <w:kern w:val="0"/>
              </w:rPr>
              <w:t>投标人价格得分＝</w:t>
            </w:r>
            <w:r>
              <w:rPr>
                <w:rFonts w:ascii="宋体" w:hAnsi="宋体"/>
                <w:kern w:val="0"/>
              </w:rPr>
              <w:fldChar w:fldCharType="begin"/>
            </w:r>
            <w:r>
              <w:rPr>
                <w:rFonts w:ascii="宋体" w:hAnsi="宋体"/>
                <w:kern w:val="0"/>
              </w:rPr>
              <w:instrText xml:space="preserve"> EQ \F(评标基准价,投标总价) </w:instrText>
            </w:r>
            <w:r>
              <w:rPr>
                <w:rFonts w:ascii="宋体" w:hAnsi="宋体"/>
                <w:kern w:val="0"/>
              </w:rPr>
              <w:fldChar w:fldCharType="end"/>
            </w:r>
            <w:r>
              <w:rPr>
                <w:rFonts w:hint="eastAsia" w:ascii="宋体" w:hAnsi="宋体"/>
                <w:kern w:val="0"/>
              </w:rPr>
              <w:t>×价格分值</w:t>
            </w:r>
          </w:p>
          <w:p>
            <w:pPr>
              <w:tabs>
                <w:tab w:val="left" w:pos="567"/>
              </w:tabs>
              <w:spacing w:line="360" w:lineRule="auto"/>
              <w:ind w:firstLine="420" w:firstLineChars="200"/>
              <w:rPr>
                <w:rFonts w:ascii="宋体" w:hAnsi="宋体"/>
                <w:kern w:val="0"/>
              </w:rPr>
            </w:pPr>
            <w:r>
              <w:rPr>
                <w:rFonts w:hint="eastAsia" w:ascii="宋体" w:hAnsi="宋体"/>
                <w:kern w:val="0"/>
              </w:rPr>
              <w:t>1）、因落实政府采购政策进行价格调整的，以调整后的价格计算评标基准价和投标报价；</w:t>
            </w:r>
          </w:p>
          <w:p>
            <w:pPr>
              <w:tabs>
                <w:tab w:val="left" w:pos="567"/>
              </w:tabs>
              <w:spacing w:line="360" w:lineRule="auto"/>
              <w:rPr>
                <w:rFonts w:hint="eastAsia" w:ascii="宋体" w:hAnsi="宋体"/>
                <w:kern w:val="0"/>
              </w:rPr>
            </w:pPr>
            <w:r>
              <w:rPr>
                <w:rFonts w:hint="eastAsia" w:ascii="宋体" w:hAnsi="宋体"/>
                <w:kern w:val="0"/>
              </w:rPr>
              <w:t>2）、投标报价得分四舍五入后，小数点后保留两位有效数；</w:t>
            </w:r>
          </w:p>
        </w:tc>
      </w:tr>
    </w:tbl>
    <w:p>
      <w:pPr>
        <w:widowControl/>
        <w:tabs>
          <w:tab w:val="left" w:pos="900"/>
        </w:tabs>
        <w:snapToGrid w:val="0"/>
        <w:spacing w:line="520" w:lineRule="exact"/>
        <w:ind w:firstLine="480" w:firstLineChars="200"/>
        <w:jc w:val="left"/>
        <w:rPr>
          <w:rFonts w:ascii="宋体"/>
          <w:sz w:val="24"/>
        </w:rPr>
      </w:pPr>
      <w:r>
        <w:rPr>
          <w:rFonts w:hint="eastAsia" w:ascii="宋体" w:hAnsi="宋体"/>
          <w:sz w:val="24"/>
        </w:rPr>
        <w:t>4.由学校评标小组采用综合评标办法进行评议。</w:t>
      </w:r>
      <w:r>
        <w:rPr>
          <w:rFonts w:ascii="宋体" w:hAnsi="宋体"/>
          <w:sz w:val="24"/>
        </w:rPr>
        <w:t xml:space="preserve"> </w:t>
      </w:r>
    </w:p>
    <w:p>
      <w:pPr>
        <w:widowControl/>
        <w:tabs>
          <w:tab w:val="left" w:pos="900"/>
        </w:tabs>
        <w:adjustRightInd w:val="0"/>
        <w:snapToGrid w:val="0"/>
        <w:spacing w:line="520" w:lineRule="exact"/>
        <w:ind w:firstLine="480" w:firstLineChars="200"/>
        <w:jc w:val="left"/>
        <w:rPr>
          <w:rFonts w:ascii="宋体"/>
          <w:sz w:val="24"/>
        </w:rPr>
      </w:pPr>
      <w:r>
        <w:rPr>
          <w:rFonts w:hint="eastAsia" w:ascii="宋体" w:hAnsi="宋体"/>
          <w:sz w:val="24"/>
        </w:rPr>
        <w:t>5.评标过程在学校纪委监督下进行，体现“公开、公正、公平”的原则。</w:t>
      </w:r>
      <w:r>
        <w:rPr>
          <w:rFonts w:ascii="宋体" w:hAnsi="宋体"/>
          <w:sz w:val="24"/>
        </w:rPr>
        <w:t xml:space="preserve"> </w:t>
      </w:r>
    </w:p>
    <w:p>
      <w:pPr>
        <w:widowControl/>
        <w:tabs>
          <w:tab w:val="left" w:pos="900"/>
        </w:tabs>
        <w:snapToGrid w:val="0"/>
        <w:spacing w:line="520" w:lineRule="exact"/>
        <w:ind w:firstLine="480" w:firstLineChars="200"/>
        <w:jc w:val="left"/>
        <w:rPr>
          <w:rFonts w:ascii="宋体"/>
          <w:sz w:val="24"/>
        </w:rPr>
      </w:pPr>
      <w:r>
        <w:rPr>
          <w:rFonts w:hint="eastAsia" w:ascii="宋体" w:hAnsi="宋体"/>
          <w:sz w:val="24"/>
        </w:rPr>
        <w:t>6.供应商在投标过程中不得与我校任何人有违法违纪的经济行为。</w:t>
      </w:r>
      <w:r>
        <w:rPr>
          <w:rFonts w:ascii="宋体" w:hAnsi="宋体"/>
          <w:sz w:val="24"/>
        </w:rPr>
        <w:t xml:space="preserve"> </w:t>
      </w:r>
    </w:p>
    <w:p>
      <w:pPr>
        <w:widowControl/>
        <w:tabs>
          <w:tab w:val="left" w:pos="900"/>
        </w:tabs>
        <w:snapToGrid w:val="0"/>
        <w:spacing w:line="520" w:lineRule="exact"/>
        <w:ind w:firstLine="480" w:firstLineChars="200"/>
        <w:jc w:val="left"/>
        <w:rPr>
          <w:rFonts w:ascii="宋体"/>
          <w:sz w:val="24"/>
        </w:rPr>
      </w:pPr>
      <w:r>
        <w:rPr>
          <w:rFonts w:hint="eastAsia" w:ascii="宋体" w:hAnsi="宋体"/>
          <w:sz w:val="24"/>
        </w:rPr>
        <w:t>7.评标结果的确定：中标人由评标小组评议确定。</w:t>
      </w:r>
      <w:r>
        <w:rPr>
          <w:rFonts w:ascii="宋体" w:hAnsi="宋体"/>
          <w:sz w:val="24"/>
        </w:rPr>
        <w:t xml:space="preserve"> </w:t>
      </w:r>
    </w:p>
    <w:p/>
    <w:p>
      <w:pPr>
        <w:pStyle w:val="94"/>
        <w:snapToGrid w:val="0"/>
        <w:spacing w:line="520" w:lineRule="exact"/>
        <w:ind w:firstLine="0" w:firstLineChars="0"/>
        <w:outlineLvl w:val="0"/>
        <w:rPr>
          <w:rFonts w:ascii="宋体" w:hAnsi="宋体"/>
          <w:b/>
          <w:bCs/>
          <w:sz w:val="24"/>
          <w:szCs w:val="24"/>
        </w:rPr>
      </w:pPr>
      <w:r>
        <w:rPr>
          <w:rFonts w:hint="eastAsia" w:ascii="宋体" w:hAnsi="宋体"/>
          <w:b/>
          <w:bCs/>
          <w:sz w:val="24"/>
          <w:szCs w:val="24"/>
          <w:lang w:eastAsia="zh-CN"/>
        </w:rPr>
        <w:t>八</w:t>
      </w:r>
      <w:r>
        <w:rPr>
          <w:rFonts w:hint="eastAsia" w:ascii="宋体" w:hAnsi="宋体"/>
          <w:b/>
          <w:bCs/>
          <w:sz w:val="24"/>
          <w:szCs w:val="24"/>
        </w:rPr>
        <w:t>、中标通知</w:t>
      </w:r>
    </w:p>
    <w:p>
      <w:pPr>
        <w:snapToGrid w:val="0"/>
        <w:spacing w:line="520" w:lineRule="exact"/>
        <w:ind w:firstLine="424" w:firstLineChars="177"/>
        <w:rPr>
          <w:rFonts w:ascii="宋体"/>
          <w:sz w:val="24"/>
          <w:szCs w:val="24"/>
        </w:rPr>
      </w:pPr>
      <w:r>
        <w:rPr>
          <w:rFonts w:hint="eastAsia" w:ascii="宋体" w:hAnsi="宋体"/>
          <w:sz w:val="24"/>
          <w:szCs w:val="24"/>
        </w:rPr>
        <w:t>由我校以书面形式通知中标人。学校对评标结果不作任何解释。</w:t>
      </w:r>
      <w:r>
        <w:rPr>
          <w:rFonts w:ascii="宋体" w:hAnsi="宋体"/>
          <w:sz w:val="24"/>
          <w:szCs w:val="24"/>
        </w:rPr>
        <w:t xml:space="preserve"> </w:t>
      </w:r>
    </w:p>
    <w:p>
      <w:pPr>
        <w:pStyle w:val="94"/>
        <w:snapToGrid w:val="0"/>
        <w:spacing w:line="520" w:lineRule="exact"/>
        <w:ind w:firstLine="0" w:firstLineChars="0"/>
        <w:outlineLvl w:val="0"/>
        <w:rPr>
          <w:rFonts w:ascii="宋体" w:hAnsi="宋体"/>
          <w:b/>
          <w:bCs/>
          <w:sz w:val="24"/>
          <w:szCs w:val="24"/>
        </w:rPr>
      </w:pPr>
      <w:bookmarkStart w:id="0" w:name="_Toc101951259"/>
      <w:bookmarkStart w:id="1" w:name="_Toc202845542"/>
      <w:bookmarkStart w:id="2" w:name="_Toc175644390"/>
      <w:r>
        <w:rPr>
          <w:rFonts w:hint="eastAsia" w:ascii="宋体" w:hAnsi="宋体"/>
          <w:b/>
          <w:bCs/>
          <w:sz w:val="24"/>
          <w:szCs w:val="24"/>
          <w:lang w:eastAsia="zh-CN"/>
        </w:rPr>
        <w:t>九</w:t>
      </w:r>
      <w:r>
        <w:rPr>
          <w:rFonts w:hint="eastAsia" w:ascii="宋体" w:hAnsi="宋体"/>
          <w:b/>
          <w:bCs/>
          <w:sz w:val="24"/>
          <w:szCs w:val="24"/>
        </w:rPr>
        <w:t>、招标要求</w:t>
      </w:r>
      <w:bookmarkEnd w:id="0"/>
      <w:bookmarkEnd w:id="1"/>
      <w:bookmarkEnd w:id="2"/>
    </w:p>
    <w:p>
      <w:pPr>
        <w:widowControl/>
        <w:tabs>
          <w:tab w:val="left" w:pos="900"/>
        </w:tabs>
        <w:snapToGrid w:val="0"/>
        <w:spacing w:line="520" w:lineRule="exact"/>
        <w:ind w:left="540"/>
        <w:jc w:val="left"/>
        <w:rPr>
          <w:rFonts w:ascii="宋体"/>
          <w:sz w:val="24"/>
          <w:szCs w:val="24"/>
        </w:rPr>
      </w:pPr>
      <w:r>
        <w:rPr>
          <w:rFonts w:hint="eastAsia" w:ascii="宋体" w:hAnsi="宋体"/>
          <w:sz w:val="24"/>
          <w:szCs w:val="24"/>
        </w:rPr>
        <w:t>1.投标文件的编写</w:t>
      </w:r>
    </w:p>
    <w:p>
      <w:pPr>
        <w:widowControl/>
        <w:tabs>
          <w:tab w:val="left" w:pos="900"/>
        </w:tabs>
        <w:snapToGrid w:val="0"/>
        <w:spacing w:line="520" w:lineRule="exact"/>
        <w:ind w:firstLine="480" w:firstLineChars="200"/>
        <w:jc w:val="left"/>
        <w:rPr>
          <w:rFonts w:ascii="宋体"/>
          <w:sz w:val="24"/>
          <w:szCs w:val="24"/>
        </w:rPr>
      </w:pPr>
      <w:r>
        <w:rPr>
          <w:rFonts w:hint="eastAsia" w:ascii="宋体" w:hAnsi="宋体"/>
          <w:sz w:val="24"/>
          <w:szCs w:val="24"/>
        </w:rPr>
        <w:t>①</w:t>
      </w:r>
      <w:r>
        <w:rPr>
          <w:rFonts w:ascii="宋体" w:hAnsi="宋体"/>
          <w:sz w:val="24"/>
          <w:szCs w:val="24"/>
        </w:rPr>
        <w:t xml:space="preserve"> </w:t>
      </w:r>
      <w:r>
        <w:rPr>
          <w:rFonts w:hint="eastAsia" w:ascii="宋体" w:hAnsi="宋体"/>
          <w:sz w:val="24"/>
          <w:szCs w:val="24"/>
        </w:rPr>
        <w:t>投标人在投标文件中提供不真实的材料，无论其材料是否重要，都将视为投标无效，并承担由此产生的法律责任。</w:t>
      </w:r>
    </w:p>
    <w:p>
      <w:pPr>
        <w:widowControl/>
        <w:tabs>
          <w:tab w:val="left" w:pos="900"/>
        </w:tabs>
        <w:snapToGrid w:val="0"/>
        <w:spacing w:line="520" w:lineRule="exact"/>
        <w:ind w:firstLine="480" w:firstLineChars="200"/>
        <w:jc w:val="left"/>
        <w:rPr>
          <w:rFonts w:ascii="宋体"/>
          <w:sz w:val="24"/>
          <w:szCs w:val="24"/>
        </w:rPr>
      </w:pPr>
      <w:r>
        <w:rPr>
          <w:rFonts w:hint="eastAsia" w:ascii="宋体" w:hAnsi="宋体"/>
          <w:sz w:val="24"/>
          <w:szCs w:val="24"/>
        </w:rPr>
        <w:t>②</w:t>
      </w:r>
      <w:r>
        <w:rPr>
          <w:rFonts w:ascii="宋体" w:hAnsi="宋体"/>
          <w:sz w:val="24"/>
          <w:szCs w:val="24"/>
        </w:rPr>
        <w:t xml:space="preserve"> </w:t>
      </w:r>
      <w:r>
        <w:rPr>
          <w:rFonts w:hint="eastAsia" w:ascii="宋体" w:hAnsi="宋体"/>
          <w:sz w:val="24"/>
          <w:szCs w:val="24"/>
        </w:rPr>
        <w:t>投标人必须对本招标文件的每一项要求给予实质性响应，否则将视为不响应。</w:t>
      </w:r>
      <w:r>
        <w:rPr>
          <w:rFonts w:ascii="宋体" w:hAnsi="宋体"/>
          <w:sz w:val="24"/>
          <w:szCs w:val="24"/>
        </w:rPr>
        <w:t xml:space="preserve"> </w:t>
      </w:r>
      <w:r>
        <w:rPr>
          <w:rFonts w:hint="eastAsia" w:ascii="宋体" w:hAnsi="宋体"/>
          <w:sz w:val="24"/>
          <w:szCs w:val="24"/>
        </w:rPr>
        <w:t>“实质性响应”指符合本招标文件所有要求、条款、条件和规定，且没有重大偏离。</w:t>
      </w:r>
    </w:p>
    <w:p>
      <w:pPr>
        <w:widowControl/>
        <w:tabs>
          <w:tab w:val="left" w:pos="900"/>
        </w:tabs>
        <w:snapToGrid w:val="0"/>
        <w:spacing w:line="520" w:lineRule="exact"/>
        <w:ind w:firstLine="480" w:firstLineChars="200"/>
        <w:jc w:val="left"/>
        <w:rPr>
          <w:rFonts w:ascii="宋体"/>
          <w:sz w:val="24"/>
          <w:szCs w:val="24"/>
        </w:rPr>
      </w:pPr>
      <w:r>
        <w:rPr>
          <w:rFonts w:hint="eastAsia" w:ascii="宋体" w:hAnsi="宋体"/>
          <w:sz w:val="24"/>
          <w:szCs w:val="24"/>
        </w:rPr>
        <w:t>③</w:t>
      </w:r>
      <w:r>
        <w:rPr>
          <w:rFonts w:ascii="宋体" w:hAnsi="宋体"/>
          <w:sz w:val="24"/>
          <w:szCs w:val="24"/>
        </w:rPr>
        <w:t xml:space="preserve"> </w:t>
      </w:r>
      <w:r>
        <w:rPr>
          <w:rFonts w:hint="eastAsia" w:ascii="宋体" w:hAnsi="宋体"/>
          <w:sz w:val="24"/>
          <w:szCs w:val="24"/>
        </w:rPr>
        <w:t>投标人对本招标文件的每一项要求所给予的响应必须是唯一的。否则将视为不响应。</w:t>
      </w:r>
    </w:p>
    <w:p>
      <w:pPr>
        <w:widowControl/>
        <w:tabs>
          <w:tab w:val="left" w:pos="900"/>
        </w:tabs>
        <w:snapToGrid w:val="0"/>
        <w:spacing w:line="520" w:lineRule="exact"/>
        <w:ind w:firstLine="480" w:firstLineChars="200"/>
        <w:jc w:val="left"/>
        <w:rPr>
          <w:rFonts w:ascii="宋体"/>
          <w:sz w:val="24"/>
          <w:szCs w:val="24"/>
        </w:rPr>
      </w:pPr>
      <w:r>
        <w:rPr>
          <w:rFonts w:hint="eastAsia" w:ascii="宋体" w:hAnsi="宋体"/>
          <w:sz w:val="24"/>
          <w:szCs w:val="24"/>
        </w:rPr>
        <w:t>2．电报、电话、传真形式的投标概不接受。</w:t>
      </w:r>
    </w:p>
    <w:p>
      <w:pPr>
        <w:widowControl/>
        <w:tabs>
          <w:tab w:val="left" w:pos="900"/>
        </w:tabs>
        <w:snapToGrid w:val="0"/>
        <w:spacing w:line="520" w:lineRule="exact"/>
        <w:ind w:firstLine="480" w:firstLineChars="200"/>
        <w:jc w:val="left"/>
        <w:rPr>
          <w:rFonts w:ascii="宋体"/>
          <w:sz w:val="24"/>
          <w:szCs w:val="24"/>
        </w:rPr>
      </w:pPr>
      <w:r>
        <w:rPr>
          <w:rFonts w:hint="eastAsia" w:ascii="宋体" w:hAnsi="宋体"/>
          <w:sz w:val="24"/>
          <w:szCs w:val="24"/>
        </w:rPr>
        <w:t>3．投标文件的密封、标记和递交。</w:t>
      </w:r>
    </w:p>
    <w:p>
      <w:pPr>
        <w:widowControl/>
        <w:tabs>
          <w:tab w:val="left" w:pos="900"/>
        </w:tabs>
        <w:snapToGrid w:val="0"/>
        <w:spacing w:line="520" w:lineRule="exact"/>
        <w:ind w:firstLine="360" w:firstLineChars="150"/>
        <w:jc w:val="left"/>
        <w:rPr>
          <w:rFonts w:ascii="宋体"/>
          <w:sz w:val="24"/>
          <w:szCs w:val="24"/>
        </w:rPr>
      </w:pPr>
      <w:r>
        <w:rPr>
          <w:rFonts w:hint="eastAsia" w:ascii="宋体" w:hAnsi="宋体"/>
          <w:sz w:val="24"/>
          <w:szCs w:val="24"/>
        </w:rPr>
        <w:t>①</w:t>
      </w:r>
      <w:r>
        <w:rPr>
          <w:rFonts w:ascii="宋体" w:hAnsi="宋体"/>
          <w:sz w:val="24"/>
          <w:szCs w:val="24"/>
        </w:rPr>
        <w:t xml:space="preserve"> </w:t>
      </w:r>
      <w:r>
        <w:rPr>
          <w:rFonts w:hint="eastAsia" w:ascii="宋体" w:hAnsi="宋体"/>
          <w:sz w:val="24"/>
          <w:szCs w:val="24"/>
        </w:rPr>
        <w:t>投标人应准备投标文件的正本一份，副本三份，在每一份投标文件上要明确注明“正本”</w:t>
      </w:r>
      <w:r>
        <w:rPr>
          <w:rFonts w:ascii="宋体" w:hAnsi="宋体"/>
          <w:sz w:val="24"/>
          <w:szCs w:val="24"/>
        </w:rPr>
        <w:t xml:space="preserve"> </w:t>
      </w:r>
      <w:r>
        <w:rPr>
          <w:rFonts w:hint="eastAsia" w:ascii="宋体" w:hAnsi="宋体"/>
          <w:sz w:val="24"/>
          <w:szCs w:val="24"/>
        </w:rPr>
        <w:t>或“副本”字样。一旦正本和副本内容有差异，以正本为准。</w:t>
      </w:r>
    </w:p>
    <w:p>
      <w:pPr>
        <w:widowControl/>
        <w:tabs>
          <w:tab w:val="left" w:pos="900"/>
        </w:tabs>
        <w:snapToGrid w:val="0"/>
        <w:spacing w:line="520" w:lineRule="exact"/>
        <w:ind w:firstLine="360" w:firstLineChars="150"/>
        <w:jc w:val="left"/>
        <w:rPr>
          <w:rFonts w:ascii="宋体"/>
          <w:sz w:val="24"/>
          <w:szCs w:val="24"/>
        </w:rPr>
      </w:pPr>
      <w:r>
        <w:rPr>
          <w:rFonts w:hint="eastAsia" w:ascii="宋体" w:hAnsi="宋体"/>
          <w:sz w:val="24"/>
          <w:szCs w:val="24"/>
        </w:rPr>
        <w:t>②</w:t>
      </w:r>
      <w:r>
        <w:rPr>
          <w:rFonts w:ascii="宋体" w:hAnsi="宋体"/>
          <w:sz w:val="24"/>
          <w:szCs w:val="24"/>
        </w:rPr>
        <w:t xml:space="preserve"> </w:t>
      </w:r>
      <w:r>
        <w:rPr>
          <w:rFonts w:hint="eastAsia" w:ascii="宋体" w:hAnsi="宋体"/>
          <w:sz w:val="24"/>
          <w:szCs w:val="24"/>
        </w:rPr>
        <w:t>正本、副本单独封装，在每一封口处加盖公章，并在信封上标明投标人名称。</w:t>
      </w:r>
    </w:p>
    <w:p>
      <w:pPr>
        <w:widowControl/>
        <w:tabs>
          <w:tab w:val="left" w:pos="900"/>
        </w:tabs>
        <w:snapToGrid w:val="0"/>
        <w:spacing w:line="520" w:lineRule="exact"/>
        <w:ind w:firstLine="480" w:firstLineChars="200"/>
        <w:jc w:val="left"/>
        <w:rPr>
          <w:rFonts w:ascii="宋体"/>
          <w:sz w:val="24"/>
          <w:szCs w:val="24"/>
        </w:rPr>
      </w:pPr>
      <w:r>
        <w:rPr>
          <w:rFonts w:hint="eastAsia" w:ascii="宋体" w:hAnsi="宋体"/>
          <w:sz w:val="24"/>
          <w:szCs w:val="24"/>
        </w:rPr>
        <w:t>4．投标文件的递交</w:t>
      </w:r>
    </w:p>
    <w:p>
      <w:pPr>
        <w:widowControl/>
        <w:tabs>
          <w:tab w:val="left" w:pos="900"/>
        </w:tabs>
        <w:snapToGrid w:val="0"/>
        <w:spacing w:line="520" w:lineRule="exact"/>
        <w:ind w:firstLine="480" w:firstLineChars="200"/>
        <w:jc w:val="left"/>
        <w:rPr>
          <w:rFonts w:ascii="宋体"/>
          <w:sz w:val="24"/>
          <w:szCs w:val="24"/>
        </w:rPr>
      </w:pPr>
      <w:r>
        <w:rPr>
          <w:rFonts w:hint="eastAsia" w:ascii="宋体" w:hAnsi="宋体"/>
          <w:sz w:val="24"/>
          <w:szCs w:val="24"/>
        </w:rPr>
        <w:t>投标人将投标文件按上述规定进行密封和标记后，按本公告注明的地址在投标截止时间之前寄达。否则，为无效投标文件</w:t>
      </w:r>
      <w:r>
        <w:rPr>
          <w:rFonts w:ascii="宋体"/>
          <w:sz w:val="24"/>
          <w:szCs w:val="24"/>
        </w:rPr>
        <w:t>,</w:t>
      </w:r>
      <w:r>
        <w:rPr>
          <w:rFonts w:hint="eastAsia" w:ascii="宋体" w:hAnsi="宋体"/>
          <w:sz w:val="24"/>
          <w:szCs w:val="24"/>
        </w:rPr>
        <w:t>招标人予以拒收投标文件。</w:t>
      </w:r>
    </w:p>
    <w:p>
      <w:pPr>
        <w:pStyle w:val="94"/>
        <w:snapToGrid w:val="0"/>
        <w:spacing w:line="520" w:lineRule="exact"/>
        <w:ind w:firstLine="0" w:firstLineChars="0"/>
        <w:rPr>
          <w:rFonts w:ascii="宋体"/>
          <w:sz w:val="24"/>
          <w:szCs w:val="24"/>
        </w:rPr>
      </w:pPr>
    </w:p>
    <w:p>
      <w:pPr>
        <w:pStyle w:val="94"/>
        <w:snapToGrid w:val="0"/>
        <w:spacing w:line="520" w:lineRule="exact"/>
        <w:ind w:firstLine="480"/>
        <w:jc w:val="right"/>
        <w:rPr>
          <w:rFonts w:ascii="宋体"/>
          <w:sz w:val="24"/>
          <w:szCs w:val="24"/>
        </w:rPr>
      </w:pPr>
      <w:r>
        <w:rPr>
          <w:rFonts w:hint="eastAsia" w:ascii="宋体"/>
          <w:sz w:val="24"/>
          <w:szCs w:val="24"/>
        </w:rPr>
        <w:t>广州市轻工技师学院</w:t>
      </w:r>
    </w:p>
    <w:p>
      <w:pPr>
        <w:pStyle w:val="94"/>
        <w:wordWrap w:val="0"/>
        <w:snapToGrid w:val="0"/>
        <w:spacing w:line="520" w:lineRule="exact"/>
        <w:ind w:right="280" w:firstLine="480"/>
        <w:jc w:val="right"/>
        <w:rPr>
          <w:rFonts w:ascii="宋体"/>
          <w:sz w:val="24"/>
          <w:szCs w:val="24"/>
          <w:highlight w:val="none"/>
        </w:rPr>
      </w:pPr>
      <w:r>
        <w:rPr>
          <w:rFonts w:hint="eastAsia" w:ascii="宋体"/>
          <w:sz w:val="24"/>
          <w:szCs w:val="24"/>
          <w:highlight w:val="none"/>
        </w:rPr>
        <w:t xml:space="preserve">2022年 </w:t>
      </w:r>
      <w:r>
        <w:rPr>
          <w:rFonts w:hint="eastAsia" w:ascii="宋体"/>
          <w:sz w:val="24"/>
          <w:szCs w:val="24"/>
          <w:highlight w:val="none"/>
          <w:lang w:val="en-US" w:eastAsia="zh-CN"/>
        </w:rPr>
        <w:t>7</w:t>
      </w:r>
      <w:r>
        <w:rPr>
          <w:rFonts w:hint="eastAsia" w:ascii="宋体"/>
          <w:sz w:val="24"/>
          <w:szCs w:val="24"/>
          <w:highlight w:val="none"/>
        </w:rPr>
        <w:t>月</w:t>
      </w:r>
      <w:r>
        <w:rPr>
          <w:rFonts w:hint="eastAsia" w:ascii="宋体"/>
          <w:sz w:val="24"/>
          <w:szCs w:val="24"/>
          <w:highlight w:val="none"/>
          <w:lang w:val="en-US" w:eastAsia="zh-CN"/>
        </w:rPr>
        <w:t>4</w:t>
      </w:r>
      <w:r>
        <w:rPr>
          <w:rFonts w:hint="eastAsia" w:ascii="宋体"/>
          <w:sz w:val="24"/>
          <w:szCs w:val="24"/>
          <w:highlight w:val="none"/>
        </w:rPr>
        <w:t xml:space="preserve"> 日</w:t>
      </w:r>
    </w:p>
    <w:p>
      <w:pPr>
        <w:snapToGrid w:val="0"/>
        <w:spacing w:line="360" w:lineRule="auto"/>
        <w:rPr>
          <w:rFonts w:ascii="宋体" w:hAnsi="宋体"/>
          <w:sz w:val="24"/>
          <w:szCs w:val="24"/>
          <w:highlight w:val="none"/>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napToGrid w:val="0"/>
        <w:spacing w:line="360" w:lineRule="auto"/>
        <w:rPr>
          <w:rFonts w:ascii="宋体"/>
          <w:b/>
          <w:sz w:val="24"/>
          <w:szCs w:val="24"/>
        </w:rPr>
      </w:pPr>
      <w:r>
        <w:rPr>
          <w:rFonts w:hint="eastAsia" w:ascii="宋体" w:hAnsi="宋体"/>
          <w:b/>
          <w:sz w:val="24"/>
          <w:szCs w:val="24"/>
        </w:rPr>
        <w:t>附件</w:t>
      </w:r>
      <w:r>
        <w:rPr>
          <w:rFonts w:ascii="宋体" w:hAnsi="宋体"/>
          <w:b/>
          <w:sz w:val="24"/>
          <w:szCs w:val="24"/>
        </w:rPr>
        <w:t>1</w:t>
      </w:r>
      <w:r>
        <w:rPr>
          <w:rFonts w:hint="eastAsia" w:ascii="宋体" w:hAnsi="宋体"/>
          <w:b/>
          <w:sz w:val="24"/>
          <w:szCs w:val="24"/>
        </w:rPr>
        <w:t>：</w:t>
      </w:r>
    </w:p>
    <w:p>
      <w:pPr>
        <w:snapToGrid w:val="0"/>
        <w:spacing w:line="360" w:lineRule="auto"/>
        <w:jc w:val="center"/>
        <w:rPr>
          <w:rFonts w:ascii="宋体"/>
          <w:sz w:val="24"/>
          <w:szCs w:val="24"/>
        </w:rPr>
      </w:pPr>
      <w:r>
        <w:rPr>
          <w:rFonts w:hint="eastAsia" w:ascii="宋体" w:hAnsi="宋体"/>
          <w:b/>
          <w:bCs/>
          <w:sz w:val="24"/>
          <w:szCs w:val="24"/>
        </w:rPr>
        <w:t>投标人投标提交资料一览表</w:t>
      </w:r>
    </w:p>
    <w:p>
      <w:pPr>
        <w:snapToGrid w:val="0"/>
        <w:spacing w:line="360" w:lineRule="auto"/>
        <w:rPr>
          <w:rFonts w:hint="eastAsia" w:ascii="宋体" w:hAnsi="宋体"/>
          <w:sz w:val="24"/>
          <w:szCs w:val="24"/>
        </w:rPr>
      </w:pPr>
      <w:r>
        <w:rPr>
          <w:rFonts w:hint="eastAsia" w:ascii="宋体" w:hAnsi="宋体"/>
          <w:sz w:val="24"/>
          <w:szCs w:val="24"/>
        </w:rPr>
        <w:t>项目名称：广州市轻工技师学院2022年雕刻研修班服务项目</w:t>
      </w:r>
    </w:p>
    <w:p>
      <w:pPr>
        <w:snapToGrid w:val="0"/>
        <w:spacing w:line="360" w:lineRule="auto"/>
        <w:rPr>
          <w:rFonts w:ascii="宋体"/>
          <w:sz w:val="24"/>
          <w:szCs w:val="24"/>
        </w:rPr>
      </w:pPr>
      <w:r>
        <w:rPr>
          <w:rFonts w:hint="eastAsia" w:ascii="宋体" w:hAnsi="宋体"/>
          <w:sz w:val="24"/>
          <w:szCs w:val="24"/>
        </w:rPr>
        <w:t>投标申请单位（盖章）：</w:t>
      </w:r>
    </w:p>
    <w:tbl>
      <w:tblPr>
        <w:tblStyle w:val="53"/>
        <w:tblW w:w="84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9"/>
        <w:gridCol w:w="3731"/>
        <w:gridCol w:w="1134"/>
        <w:gridCol w:w="1515"/>
        <w:gridCol w:w="1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579" w:type="dxa"/>
            <w:vMerge w:val="restart"/>
            <w:tcBorders>
              <w:top w:val="single" w:color="auto" w:sz="4" w:space="0"/>
              <w:bottom w:val="single" w:color="auto" w:sz="4" w:space="0"/>
              <w:right w:val="single" w:color="auto" w:sz="4" w:space="0"/>
            </w:tcBorders>
            <w:noWrap w:val="0"/>
            <w:vAlign w:val="center"/>
          </w:tcPr>
          <w:p>
            <w:pPr>
              <w:snapToGrid w:val="0"/>
              <w:spacing w:line="360" w:lineRule="auto"/>
              <w:jc w:val="center"/>
              <w:rPr>
                <w:rFonts w:ascii="宋体"/>
                <w:b/>
                <w:bCs/>
              </w:rPr>
            </w:pPr>
            <w:r>
              <w:rPr>
                <w:rFonts w:hint="eastAsia" w:ascii="宋体" w:hAnsi="宋体"/>
                <w:b/>
                <w:bCs/>
              </w:rPr>
              <w:t>序号</w:t>
            </w:r>
          </w:p>
        </w:tc>
        <w:tc>
          <w:tcPr>
            <w:tcW w:w="373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b/>
                <w:bCs/>
              </w:rPr>
            </w:pPr>
            <w:r>
              <w:rPr>
                <w:rFonts w:hint="eastAsia" w:ascii="宋体" w:hAnsi="宋体"/>
                <w:b/>
                <w:bCs/>
              </w:rPr>
              <w:t>项</w:t>
            </w:r>
            <w:r>
              <w:rPr>
                <w:rFonts w:ascii="宋体" w:hAnsi="宋体"/>
                <w:b/>
                <w:bCs/>
              </w:rPr>
              <w:t xml:space="preserve">  </w:t>
            </w:r>
            <w:r>
              <w:rPr>
                <w:rFonts w:hint="eastAsia" w:ascii="宋体" w:hAnsi="宋体"/>
                <w:b/>
                <w:bCs/>
              </w:rPr>
              <w:t>目</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b/>
                <w:bCs/>
              </w:rPr>
            </w:pPr>
            <w:r>
              <w:rPr>
                <w:rFonts w:hint="eastAsia" w:ascii="宋体" w:hAnsi="宋体"/>
                <w:b/>
                <w:bCs/>
              </w:rPr>
              <w:t>报名提交</w:t>
            </w:r>
          </w:p>
          <w:p>
            <w:pPr>
              <w:snapToGrid w:val="0"/>
              <w:spacing w:line="360" w:lineRule="auto"/>
              <w:jc w:val="center"/>
              <w:rPr>
                <w:rFonts w:ascii="宋体"/>
                <w:b/>
                <w:bCs/>
              </w:rPr>
            </w:pPr>
            <w:r>
              <w:rPr>
                <w:rFonts w:hint="eastAsia" w:ascii="宋体" w:hAnsi="宋体"/>
                <w:b/>
                <w:bCs/>
              </w:rPr>
              <w:t>资料要求</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b/>
                <w:bCs/>
              </w:rPr>
            </w:pPr>
            <w:r>
              <w:rPr>
                <w:rFonts w:hint="eastAsia" w:ascii="宋体" w:hAnsi="宋体"/>
                <w:b/>
                <w:bCs/>
              </w:rPr>
              <w:t>审核情况</w:t>
            </w:r>
          </w:p>
        </w:tc>
        <w:tc>
          <w:tcPr>
            <w:tcW w:w="1460" w:type="dxa"/>
            <w:vMerge w:val="restart"/>
            <w:tcBorders>
              <w:top w:val="single" w:color="auto" w:sz="4" w:space="0"/>
              <w:left w:val="nil"/>
              <w:bottom w:val="single" w:color="auto" w:sz="4" w:space="0"/>
            </w:tcBorders>
            <w:noWrap w:val="0"/>
            <w:vAlign w:val="center"/>
          </w:tcPr>
          <w:p>
            <w:pPr>
              <w:snapToGrid w:val="0"/>
              <w:spacing w:line="360" w:lineRule="auto"/>
              <w:ind w:firstLine="89" w:firstLineChars="42"/>
              <w:jc w:val="center"/>
              <w:rPr>
                <w:rFonts w:ascii="宋体"/>
                <w:b/>
                <w:bCs/>
              </w:rPr>
            </w:pPr>
            <w:r>
              <w:rPr>
                <w:rFonts w:hint="eastAsia" w:ascii="宋体" w:hAnsi="宋体"/>
                <w:b/>
                <w:bCs/>
              </w:rPr>
              <w:t>备</w:t>
            </w:r>
            <w:r>
              <w:rPr>
                <w:rFonts w:ascii="宋体" w:hAnsi="宋体"/>
                <w:b/>
                <w:bCs/>
              </w:rPr>
              <w:t xml:space="preserve"> </w:t>
            </w:r>
            <w:r>
              <w:rPr>
                <w:rFonts w:hint="eastAsia" w:ascii="宋体" w:hAnsi="宋体"/>
                <w:b/>
                <w:bCs/>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579" w:type="dxa"/>
            <w:vMerge w:val="continue"/>
            <w:tcBorders>
              <w:top w:val="single" w:color="auto" w:sz="4" w:space="0"/>
              <w:bottom w:val="single" w:color="auto" w:sz="4" w:space="0"/>
              <w:right w:val="single" w:color="auto" w:sz="4" w:space="0"/>
            </w:tcBorders>
            <w:noWrap w:val="0"/>
            <w:vAlign w:val="center"/>
          </w:tcPr>
          <w:p>
            <w:pPr>
              <w:snapToGrid w:val="0"/>
              <w:spacing w:line="360" w:lineRule="auto"/>
              <w:rPr>
                <w:rFonts w:ascii="宋体"/>
                <w:b/>
                <w:bCs/>
              </w:rPr>
            </w:pPr>
          </w:p>
        </w:tc>
        <w:tc>
          <w:tcPr>
            <w:tcW w:w="3731"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b/>
                <w:bCs/>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b/>
                <w:bCs/>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b/>
                <w:bCs/>
              </w:rPr>
            </w:pPr>
            <w:r>
              <w:rPr>
                <w:rFonts w:hint="eastAsia" w:ascii="宋体" w:hAnsi="宋体"/>
                <w:b/>
                <w:bCs/>
              </w:rPr>
              <w:t>（此栏由招标单位填写）</w:t>
            </w:r>
          </w:p>
        </w:tc>
        <w:tc>
          <w:tcPr>
            <w:tcW w:w="1460" w:type="dxa"/>
            <w:vMerge w:val="continue"/>
            <w:tcBorders>
              <w:top w:val="single" w:color="auto" w:sz="4" w:space="0"/>
              <w:left w:val="nil"/>
              <w:bottom w:val="single" w:color="auto" w:sz="4" w:space="0"/>
            </w:tcBorders>
            <w:noWrap w:val="0"/>
            <w:vAlign w:val="center"/>
          </w:tcPr>
          <w:p>
            <w:pPr>
              <w:snapToGrid w:val="0"/>
              <w:spacing w:line="360" w:lineRule="auto"/>
              <w:rPr>
                <w:rFonts w:asci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579" w:type="dxa"/>
            <w:tcBorders>
              <w:top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kern w:val="0"/>
                <w:sz w:val="24"/>
                <w:szCs w:val="24"/>
              </w:rPr>
              <w:t>1</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kern w:val="0"/>
                <w:sz w:val="24"/>
                <w:szCs w:val="24"/>
              </w:rPr>
            </w:pPr>
            <w:r>
              <w:rPr>
                <w:rFonts w:hint="eastAsia" w:ascii="宋体" w:hAnsi="宋体"/>
                <w:kern w:val="0"/>
                <w:sz w:val="24"/>
                <w:szCs w:val="24"/>
              </w:rPr>
              <w:t>投标报名申请表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原件</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kern w:val="0"/>
                <w:sz w:val="24"/>
                <w:szCs w:val="24"/>
              </w:rPr>
            </w:pPr>
            <w:r>
              <w:rPr>
                <w:rFonts w:ascii="宋体" w:hAnsi="宋体"/>
                <w:kern w:val="0"/>
                <w:sz w:val="24"/>
                <w:szCs w:val="24"/>
              </w:rPr>
              <w:t> </w:t>
            </w:r>
          </w:p>
        </w:tc>
        <w:tc>
          <w:tcPr>
            <w:tcW w:w="1460" w:type="dxa"/>
            <w:tcBorders>
              <w:top w:val="single" w:color="auto" w:sz="4" w:space="0"/>
              <w:left w:val="nil"/>
              <w:bottom w:val="single" w:color="auto" w:sz="4" w:space="0"/>
            </w:tcBorders>
            <w:noWrap w:val="0"/>
            <w:vAlign w:val="top"/>
          </w:tcPr>
          <w:p>
            <w:pPr>
              <w:snapToGrid w:val="0"/>
              <w:spacing w:line="360" w:lineRule="auto"/>
              <w:rPr>
                <w:rFonts w:ascii="宋体"/>
              </w:rPr>
            </w:pPr>
            <w:r>
              <w:rPr>
                <w:rFonts w:ascii="宋体"/>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579" w:type="dxa"/>
            <w:tcBorders>
              <w:top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kern w:val="0"/>
                <w:sz w:val="24"/>
                <w:szCs w:val="24"/>
              </w:rPr>
            </w:pPr>
            <w:r>
              <w:rPr>
                <w:rFonts w:hint="eastAsia" w:ascii="宋体" w:hAnsi="宋体"/>
                <w:kern w:val="0"/>
                <w:sz w:val="24"/>
                <w:szCs w:val="24"/>
              </w:rPr>
              <w:t>营业执照副本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复印件</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kern w:val="0"/>
                <w:sz w:val="24"/>
                <w:szCs w:val="24"/>
              </w:rPr>
            </w:pPr>
          </w:p>
        </w:tc>
        <w:tc>
          <w:tcPr>
            <w:tcW w:w="1460" w:type="dxa"/>
            <w:tcBorders>
              <w:top w:val="single" w:color="auto" w:sz="4" w:space="0"/>
              <w:left w:val="nil"/>
              <w:bottom w:val="single" w:color="auto" w:sz="4" w:space="0"/>
            </w:tcBorders>
            <w:noWrap w:val="0"/>
            <w:vAlign w:val="top"/>
          </w:tcPr>
          <w:p>
            <w:pPr>
              <w:snapToGrid w:val="0"/>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579" w:type="dxa"/>
            <w:tcBorders>
              <w:top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kern w:val="0"/>
                <w:sz w:val="24"/>
                <w:szCs w:val="24"/>
              </w:rPr>
              <w:t>3</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71"/>
              <w:jc w:val="left"/>
              <w:rPr>
                <w:rFonts w:ascii="宋体" w:hAnsi="宋体"/>
                <w:kern w:val="0"/>
                <w:sz w:val="24"/>
                <w:szCs w:val="24"/>
              </w:rPr>
            </w:pPr>
            <w:r>
              <w:rPr>
                <w:rFonts w:hint="eastAsia" w:ascii="宋体" w:hAnsi="宋体"/>
                <w:kern w:val="0"/>
                <w:sz w:val="24"/>
                <w:szCs w:val="24"/>
              </w:rPr>
              <w:t>近三年无重大违法记录声明</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kern w:val="0"/>
                <w:sz w:val="24"/>
                <w:szCs w:val="24"/>
              </w:rPr>
            </w:pPr>
            <w:r>
              <w:rPr>
                <w:rFonts w:hint="eastAsia" w:ascii="宋体" w:hAnsi="宋体"/>
                <w:kern w:val="0"/>
                <w:sz w:val="24"/>
                <w:szCs w:val="24"/>
              </w:rPr>
              <w:t>原件</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kern w:val="0"/>
                <w:sz w:val="24"/>
                <w:szCs w:val="24"/>
              </w:rPr>
            </w:pPr>
            <w:r>
              <w:rPr>
                <w:rFonts w:ascii="宋体" w:hAnsi="宋体"/>
                <w:kern w:val="0"/>
                <w:sz w:val="24"/>
                <w:szCs w:val="24"/>
              </w:rPr>
              <w:t> </w:t>
            </w:r>
          </w:p>
        </w:tc>
        <w:tc>
          <w:tcPr>
            <w:tcW w:w="1460" w:type="dxa"/>
            <w:tcBorders>
              <w:top w:val="single" w:color="auto" w:sz="4" w:space="0"/>
              <w:left w:val="nil"/>
              <w:bottom w:val="single" w:color="auto" w:sz="4" w:space="0"/>
            </w:tcBorders>
            <w:noWrap w:val="0"/>
            <w:vAlign w:val="top"/>
          </w:tcPr>
          <w:p>
            <w:pPr>
              <w:snapToGrid w:val="0"/>
              <w:spacing w:line="360" w:lineRule="auto"/>
              <w:rPr>
                <w:rFonts w:ascii="宋体"/>
              </w:rPr>
            </w:pPr>
            <w:r>
              <w:rPr>
                <w:rFonts w:ascii="宋体"/>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579" w:type="dxa"/>
            <w:tcBorders>
              <w:top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kern w:val="0"/>
                <w:sz w:val="24"/>
                <w:szCs w:val="24"/>
              </w:rPr>
            </w:pPr>
            <w:r>
              <w:rPr>
                <w:rFonts w:hint="eastAsia" w:ascii="宋体" w:hAnsi="宋体"/>
                <w:kern w:val="0"/>
                <w:sz w:val="24"/>
                <w:szCs w:val="24"/>
              </w:rPr>
              <w:t>4</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kern w:val="0"/>
                <w:sz w:val="24"/>
                <w:szCs w:val="24"/>
              </w:rPr>
            </w:pPr>
            <w:r>
              <w:rPr>
                <w:rFonts w:hint="eastAsia" w:ascii="宋体" w:hAnsi="宋体"/>
                <w:kern w:val="0"/>
                <w:sz w:val="24"/>
                <w:szCs w:val="24"/>
              </w:rPr>
              <w:t>投标报价资料</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宋体" w:hAnsi="宋体"/>
                <w:kern w:val="0"/>
                <w:sz w:val="24"/>
                <w:szCs w:val="24"/>
              </w:rPr>
            </w:pPr>
            <w:r>
              <w:rPr>
                <w:rFonts w:hint="eastAsia" w:ascii="宋体" w:hAnsi="宋体"/>
                <w:kern w:val="0"/>
                <w:sz w:val="24"/>
                <w:szCs w:val="24"/>
              </w:rPr>
              <w:t>原件</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kern w:val="0"/>
                <w:sz w:val="24"/>
                <w:szCs w:val="24"/>
              </w:rPr>
            </w:pPr>
          </w:p>
        </w:tc>
        <w:tc>
          <w:tcPr>
            <w:tcW w:w="1460" w:type="dxa"/>
            <w:tcBorders>
              <w:top w:val="single" w:color="auto" w:sz="4" w:space="0"/>
              <w:left w:val="nil"/>
              <w:bottom w:val="single" w:color="auto" w:sz="4" w:space="0"/>
            </w:tcBorders>
            <w:noWrap w:val="0"/>
            <w:vAlign w:val="top"/>
          </w:tcPr>
          <w:p>
            <w:pPr>
              <w:snapToGrid w:val="0"/>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579" w:type="dxa"/>
            <w:tcBorders>
              <w:top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4.1</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kern w:val="0"/>
                <w:sz w:val="24"/>
                <w:szCs w:val="24"/>
              </w:rPr>
            </w:pPr>
            <w:r>
              <w:rPr>
                <w:rFonts w:hint="eastAsia" w:ascii="宋体" w:hAnsi="宋体"/>
                <w:kern w:val="0"/>
                <w:sz w:val="24"/>
                <w:szCs w:val="24"/>
              </w:rPr>
              <w:t>投标报价表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kern w:val="0"/>
                <w:sz w:val="24"/>
                <w:szCs w:val="24"/>
              </w:rPr>
            </w:pPr>
          </w:p>
        </w:tc>
        <w:tc>
          <w:tcPr>
            <w:tcW w:w="1460" w:type="dxa"/>
            <w:tcBorders>
              <w:top w:val="single" w:color="auto" w:sz="4" w:space="0"/>
              <w:left w:val="nil"/>
              <w:bottom w:val="single" w:color="auto" w:sz="4" w:space="0"/>
            </w:tcBorders>
            <w:noWrap w:val="0"/>
            <w:vAlign w:val="top"/>
          </w:tcPr>
          <w:p>
            <w:pPr>
              <w:snapToGrid w:val="0"/>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579" w:type="dxa"/>
            <w:tcBorders>
              <w:top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4.2</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kern w:val="0"/>
                <w:sz w:val="24"/>
                <w:szCs w:val="24"/>
              </w:rPr>
            </w:pPr>
            <w:r>
              <w:rPr>
                <w:rFonts w:hint="eastAsia" w:ascii="宋体" w:hAnsi="宋体"/>
                <w:kern w:val="0"/>
                <w:sz w:val="24"/>
                <w:szCs w:val="24"/>
              </w:rPr>
              <w:t>投标报价明细表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kern w:val="0"/>
                <w:sz w:val="24"/>
                <w:szCs w:val="24"/>
              </w:rPr>
            </w:pPr>
          </w:p>
        </w:tc>
        <w:tc>
          <w:tcPr>
            <w:tcW w:w="1460" w:type="dxa"/>
            <w:tcBorders>
              <w:top w:val="single" w:color="auto" w:sz="4" w:space="0"/>
              <w:left w:val="nil"/>
              <w:bottom w:val="single" w:color="auto" w:sz="4" w:space="0"/>
            </w:tcBorders>
            <w:noWrap w:val="0"/>
            <w:vAlign w:val="top"/>
          </w:tcPr>
          <w:p>
            <w:pPr>
              <w:snapToGrid w:val="0"/>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579" w:type="dxa"/>
            <w:tcBorders>
              <w:top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5</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kern w:val="0"/>
                <w:sz w:val="24"/>
                <w:szCs w:val="24"/>
              </w:rPr>
            </w:pPr>
            <w:r>
              <w:rPr>
                <w:rFonts w:hint="eastAsia" w:ascii="宋体" w:hAnsi="宋体"/>
                <w:kern w:val="0"/>
                <w:sz w:val="24"/>
                <w:szCs w:val="24"/>
              </w:rPr>
              <w:t>投标技术资料</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原件</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kern w:val="0"/>
                <w:sz w:val="24"/>
                <w:szCs w:val="24"/>
              </w:rPr>
            </w:pPr>
          </w:p>
        </w:tc>
        <w:tc>
          <w:tcPr>
            <w:tcW w:w="1460" w:type="dxa"/>
            <w:tcBorders>
              <w:top w:val="single" w:color="auto" w:sz="4" w:space="0"/>
              <w:left w:val="nil"/>
              <w:bottom w:val="single" w:color="auto" w:sz="4" w:space="0"/>
            </w:tcBorders>
            <w:noWrap w:val="0"/>
            <w:vAlign w:val="top"/>
          </w:tcPr>
          <w:p>
            <w:pPr>
              <w:snapToGrid w:val="0"/>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579" w:type="dxa"/>
            <w:tcBorders>
              <w:top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5.1</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kern w:val="0"/>
                <w:sz w:val="24"/>
                <w:szCs w:val="24"/>
              </w:rPr>
            </w:pPr>
            <w:r>
              <w:rPr>
                <w:rFonts w:hint="eastAsia" w:ascii="宋体" w:hAnsi="宋体"/>
                <w:kern w:val="0"/>
                <w:sz w:val="24"/>
                <w:szCs w:val="24"/>
              </w:rPr>
              <w:t>同类项目业绩</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复印件</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kern w:val="0"/>
                <w:sz w:val="24"/>
                <w:szCs w:val="24"/>
              </w:rPr>
            </w:pPr>
          </w:p>
        </w:tc>
        <w:tc>
          <w:tcPr>
            <w:tcW w:w="1460" w:type="dxa"/>
            <w:tcBorders>
              <w:top w:val="single" w:color="auto" w:sz="4" w:space="0"/>
              <w:left w:val="nil"/>
              <w:bottom w:val="single" w:color="auto" w:sz="4" w:space="0"/>
            </w:tcBorders>
            <w:noWrap w:val="0"/>
            <w:vAlign w:val="top"/>
          </w:tcPr>
          <w:p>
            <w:pPr>
              <w:snapToGrid w:val="0"/>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579" w:type="dxa"/>
            <w:tcBorders>
              <w:top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5.2</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kern w:val="0"/>
                <w:sz w:val="24"/>
                <w:szCs w:val="24"/>
              </w:rPr>
            </w:pPr>
            <w:r>
              <w:rPr>
                <w:rFonts w:hint="eastAsia" w:ascii="宋体" w:hAnsi="宋体"/>
                <w:kern w:val="0"/>
                <w:sz w:val="24"/>
                <w:szCs w:val="24"/>
              </w:rPr>
              <w:t>服务方案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原件</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kern w:val="0"/>
                <w:sz w:val="24"/>
                <w:szCs w:val="24"/>
              </w:rPr>
            </w:pPr>
          </w:p>
        </w:tc>
        <w:tc>
          <w:tcPr>
            <w:tcW w:w="1460" w:type="dxa"/>
            <w:tcBorders>
              <w:top w:val="single" w:color="auto" w:sz="4" w:space="0"/>
              <w:left w:val="nil"/>
              <w:bottom w:val="single" w:color="auto" w:sz="4" w:space="0"/>
            </w:tcBorders>
            <w:noWrap w:val="0"/>
            <w:vAlign w:val="top"/>
          </w:tcPr>
          <w:p>
            <w:pPr>
              <w:snapToGrid w:val="0"/>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579" w:type="dxa"/>
            <w:tcBorders>
              <w:top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5.3</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kern w:val="0"/>
                <w:sz w:val="24"/>
                <w:szCs w:val="24"/>
              </w:rPr>
            </w:pPr>
            <w:r>
              <w:rPr>
                <w:rFonts w:hint="eastAsia" w:ascii="宋体" w:hAnsi="宋体"/>
                <w:kern w:val="0"/>
                <w:sz w:val="24"/>
                <w:szCs w:val="24"/>
              </w:rPr>
              <w:t>服务时间计划</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kern w:val="0"/>
                <w:sz w:val="24"/>
                <w:szCs w:val="24"/>
              </w:rPr>
            </w:pPr>
          </w:p>
        </w:tc>
        <w:tc>
          <w:tcPr>
            <w:tcW w:w="1460" w:type="dxa"/>
            <w:tcBorders>
              <w:top w:val="single" w:color="auto" w:sz="4" w:space="0"/>
              <w:left w:val="nil"/>
              <w:bottom w:val="single" w:color="auto" w:sz="4" w:space="0"/>
            </w:tcBorders>
            <w:noWrap w:val="0"/>
            <w:vAlign w:val="top"/>
          </w:tcPr>
          <w:p>
            <w:pPr>
              <w:snapToGrid w:val="0"/>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579" w:type="dxa"/>
            <w:tcBorders>
              <w:top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5.4</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kern w:val="0"/>
                <w:sz w:val="24"/>
                <w:szCs w:val="24"/>
              </w:rPr>
            </w:pPr>
            <w:r>
              <w:rPr>
                <w:rFonts w:hint="eastAsia" w:ascii="宋体" w:hAnsi="宋体"/>
                <w:kern w:val="0"/>
                <w:sz w:val="24"/>
                <w:szCs w:val="24"/>
              </w:rPr>
              <w:t>服务保障方案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kern w:val="0"/>
                <w:sz w:val="24"/>
                <w:szCs w:val="24"/>
              </w:rPr>
            </w:pPr>
          </w:p>
        </w:tc>
        <w:tc>
          <w:tcPr>
            <w:tcW w:w="1460" w:type="dxa"/>
            <w:tcBorders>
              <w:top w:val="single" w:color="auto" w:sz="4" w:space="0"/>
              <w:left w:val="nil"/>
              <w:bottom w:val="single" w:color="auto" w:sz="4" w:space="0"/>
            </w:tcBorders>
            <w:noWrap w:val="0"/>
            <w:vAlign w:val="top"/>
          </w:tcPr>
          <w:p>
            <w:pPr>
              <w:snapToGrid w:val="0"/>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579" w:type="dxa"/>
            <w:tcBorders>
              <w:top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5.5</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kern w:val="0"/>
                <w:sz w:val="24"/>
                <w:szCs w:val="24"/>
              </w:rPr>
            </w:pPr>
            <w:r>
              <w:rPr>
                <w:rFonts w:hint="eastAsia" w:ascii="宋体" w:hAnsi="宋体"/>
                <w:kern w:val="0"/>
                <w:sz w:val="24"/>
                <w:szCs w:val="24"/>
              </w:rPr>
              <w:t>其他（如有请补充）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kern w:val="0"/>
                <w:sz w:val="24"/>
                <w:szCs w:val="24"/>
              </w:rPr>
            </w:pPr>
            <w:r>
              <w:rPr>
                <w:rFonts w:hint="eastAsia" w:ascii="宋体" w:hAnsi="宋体"/>
                <w:kern w:val="0"/>
                <w:sz w:val="24"/>
                <w:szCs w:val="24"/>
              </w:rPr>
              <w:t>/</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kern w:val="0"/>
                <w:sz w:val="24"/>
                <w:szCs w:val="24"/>
              </w:rPr>
            </w:pPr>
          </w:p>
        </w:tc>
        <w:tc>
          <w:tcPr>
            <w:tcW w:w="1460" w:type="dxa"/>
            <w:tcBorders>
              <w:top w:val="single" w:color="auto" w:sz="4" w:space="0"/>
              <w:left w:val="nil"/>
              <w:bottom w:val="single" w:color="auto" w:sz="4" w:space="0"/>
            </w:tcBorders>
            <w:noWrap w:val="0"/>
            <w:vAlign w:val="top"/>
          </w:tcPr>
          <w:p>
            <w:pPr>
              <w:snapToGrid w:val="0"/>
              <w:spacing w:line="360" w:lineRule="auto"/>
              <w:rPr>
                <w:rFonts w:ascii="宋体"/>
              </w:rPr>
            </w:pPr>
          </w:p>
        </w:tc>
      </w:tr>
    </w:tbl>
    <w:p>
      <w:pPr>
        <w:snapToGrid w:val="0"/>
        <w:spacing w:line="360" w:lineRule="auto"/>
        <w:ind w:firstLine="480"/>
        <w:jc w:val="center"/>
        <w:rPr>
          <w:rFonts w:ascii="宋体"/>
          <w:b/>
          <w:bCs/>
        </w:rPr>
      </w:pPr>
    </w:p>
    <w:p>
      <w:pPr>
        <w:snapToGrid w:val="0"/>
        <w:spacing w:line="360" w:lineRule="auto"/>
        <w:ind w:firstLine="480"/>
        <w:jc w:val="center"/>
        <w:rPr>
          <w:rFonts w:ascii="宋体"/>
          <w:b/>
          <w:bCs/>
          <w:sz w:val="24"/>
          <w:szCs w:val="24"/>
        </w:rPr>
      </w:pPr>
      <w:r>
        <w:rPr>
          <w:rFonts w:hint="eastAsia" w:ascii="宋体" w:hAnsi="宋体"/>
          <w:b/>
          <w:bCs/>
          <w:sz w:val="24"/>
          <w:szCs w:val="24"/>
        </w:rPr>
        <w:t>原件审核情况</w:t>
      </w:r>
    </w:p>
    <w:p>
      <w:pPr>
        <w:snapToGrid w:val="0"/>
        <w:spacing w:line="360" w:lineRule="auto"/>
        <w:ind w:firstLine="480"/>
        <w:rPr>
          <w:rFonts w:ascii="宋体"/>
          <w:b/>
          <w:bCs/>
          <w:sz w:val="24"/>
          <w:szCs w:val="24"/>
        </w:rPr>
      </w:pPr>
    </w:p>
    <w:p>
      <w:pPr>
        <w:snapToGrid w:val="0"/>
        <w:spacing w:line="360" w:lineRule="auto"/>
        <w:ind w:firstLine="480"/>
        <w:rPr>
          <w:rFonts w:ascii="宋体"/>
          <w:b/>
          <w:bCs/>
          <w:sz w:val="24"/>
          <w:szCs w:val="24"/>
        </w:rPr>
      </w:pPr>
      <w:r>
        <w:rPr>
          <w:rFonts w:hint="eastAsia" w:ascii="宋体" w:hAnsi="宋体"/>
          <w:b/>
          <w:bCs/>
          <w:sz w:val="24"/>
          <w:szCs w:val="24"/>
        </w:rPr>
        <w:t>招标人收案人员与投标单位代表对报名资料共同核对，审核情况属实。</w:t>
      </w:r>
    </w:p>
    <w:p>
      <w:pPr>
        <w:snapToGrid w:val="0"/>
        <w:spacing w:line="360" w:lineRule="auto"/>
        <w:ind w:firstLine="480"/>
        <w:rPr>
          <w:rFonts w:ascii="宋体"/>
          <w:b/>
          <w:bCs/>
          <w:sz w:val="24"/>
          <w:szCs w:val="24"/>
        </w:rPr>
      </w:pPr>
    </w:p>
    <w:p>
      <w:pPr>
        <w:snapToGrid w:val="0"/>
        <w:spacing w:line="360" w:lineRule="auto"/>
        <w:ind w:firstLine="480"/>
        <w:rPr>
          <w:rFonts w:ascii="宋体"/>
          <w:b/>
          <w:bCs/>
          <w:sz w:val="24"/>
          <w:szCs w:val="24"/>
        </w:rPr>
      </w:pPr>
      <w:r>
        <w:rPr>
          <w:rFonts w:hint="eastAsia" w:ascii="宋体" w:hAnsi="宋体"/>
          <w:b/>
          <w:bCs/>
          <w:sz w:val="24"/>
          <w:szCs w:val="24"/>
        </w:rPr>
        <w:t>招标单位收案人员签名：</w:t>
      </w:r>
      <w:r>
        <w:rPr>
          <w:rFonts w:hint="eastAsia" w:ascii="宋体" w:hAnsi="宋体"/>
          <w:b/>
          <w:bCs/>
          <w:sz w:val="24"/>
          <w:szCs w:val="24"/>
          <w:u w:val="single"/>
        </w:rPr>
        <w:t>　　　　</w:t>
      </w:r>
      <w:r>
        <w:rPr>
          <w:rFonts w:ascii="宋体" w:hAnsi="宋体"/>
          <w:b/>
          <w:bCs/>
          <w:sz w:val="24"/>
          <w:szCs w:val="24"/>
          <w:u w:val="single"/>
        </w:rPr>
        <w:t xml:space="preserve">        </w:t>
      </w:r>
      <w:r>
        <w:rPr>
          <w:rFonts w:hint="eastAsia" w:ascii="宋体" w:hAnsi="宋体"/>
          <w:b/>
          <w:bCs/>
          <w:sz w:val="24"/>
          <w:szCs w:val="24"/>
          <w:u w:val="single"/>
        </w:rPr>
        <w:t>　</w:t>
      </w:r>
      <w:r>
        <w:rPr>
          <w:rFonts w:hint="eastAsia" w:ascii="宋体" w:hAnsi="宋体"/>
          <w:b/>
          <w:bCs/>
          <w:sz w:val="24"/>
          <w:szCs w:val="24"/>
        </w:rPr>
        <w:t>　</w:t>
      </w:r>
      <w:r>
        <w:rPr>
          <w:rFonts w:ascii="宋体" w:hAnsi="宋体"/>
          <w:b/>
          <w:bCs/>
          <w:sz w:val="24"/>
          <w:szCs w:val="24"/>
        </w:rPr>
        <w:t>202</w:t>
      </w:r>
      <w:r>
        <w:rPr>
          <w:rFonts w:hint="eastAsia" w:ascii="宋体" w:hAnsi="宋体"/>
          <w:b/>
          <w:bCs/>
          <w:sz w:val="24"/>
          <w:szCs w:val="24"/>
        </w:rPr>
        <w:t>2年</w:t>
      </w:r>
      <w:r>
        <w:rPr>
          <w:rFonts w:ascii="宋体" w:hAnsi="宋体"/>
          <w:b/>
          <w:bCs/>
          <w:sz w:val="24"/>
          <w:szCs w:val="24"/>
        </w:rPr>
        <w:t xml:space="preserve">     </w:t>
      </w:r>
      <w:r>
        <w:rPr>
          <w:rFonts w:hint="eastAsia" w:ascii="宋体" w:hAnsi="宋体"/>
          <w:b/>
          <w:bCs/>
          <w:sz w:val="24"/>
          <w:szCs w:val="24"/>
        </w:rPr>
        <w:t>月</w:t>
      </w:r>
      <w:r>
        <w:rPr>
          <w:rFonts w:ascii="宋体" w:hAnsi="宋体"/>
          <w:b/>
          <w:bCs/>
          <w:sz w:val="24"/>
          <w:szCs w:val="24"/>
        </w:rPr>
        <w:t xml:space="preserve">      </w:t>
      </w:r>
      <w:r>
        <w:rPr>
          <w:rFonts w:hint="eastAsia" w:ascii="宋体" w:hAnsi="宋体"/>
          <w:b/>
          <w:bCs/>
          <w:sz w:val="24"/>
          <w:szCs w:val="24"/>
        </w:rPr>
        <w:t>日</w:t>
      </w:r>
    </w:p>
    <w:p>
      <w:pPr>
        <w:snapToGrid w:val="0"/>
        <w:spacing w:line="360" w:lineRule="auto"/>
        <w:ind w:firstLine="480"/>
        <w:rPr>
          <w:rFonts w:ascii="宋体"/>
          <w:b/>
          <w:bCs/>
          <w:sz w:val="24"/>
          <w:szCs w:val="24"/>
        </w:rPr>
      </w:pPr>
    </w:p>
    <w:p>
      <w:pPr>
        <w:snapToGrid w:val="0"/>
        <w:spacing w:line="360" w:lineRule="auto"/>
        <w:ind w:firstLine="480"/>
        <w:rPr>
          <w:rFonts w:ascii="宋体"/>
          <w:b/>
          <w:bCs/>
          <w:sz w:val="24"/>
          <w:szCs w:val="24"/>
        </w:rPr>
      </w:pPr>
      <w:r>
        <w:rPr>
          <w:rFonts w:hint="eastAsia" w:ascii="宋体" w:hAnsi="宋体"/>
          <w:b/>
          <w:bCs/>
          <w:sz w:val="24"/>
          <w:szCs w:val="24"/>
        </w:rPr>
        <w:t>投标单位代表签名：</w:t>
      </w:r>
      <w:r>
        <w:rPr>
          <w:rFonts w:ascii="宋体" w:hAnsi="宋体"/>
          <w:sz w:val="24"/>
          <w:szCs w:val="24"/>
          <w:u w:val="single"/>
        </w:rPr>
        <w:t xml:space="preserve">                </w:t>
      </w:r>
      <w:r>
        <w:rPr>
          <w:rFonts w:ascii="宋体" w:hAnsi="宋体"/>
          <w:b/>
          <w:bCs/>
          <w:sz w:val="24"/>
          <w:szCs w:val="24"/>
        </w:rPr>
        <w:t xml:space="preserve"> </w:t>
      </w:r>
      <w:r>
        <w:rPr>
          <w:rFonts w:ascii="宋体"/>
          <w:b/>
          <w:bCs/>
          <w:sz w:val="24"/>
          <w:szCs w:val="24"/>
        </w:rPr>
        <w:t> </w:t>
      </w:r>
      <w:r>
        <w:rPr>
          <w:rFonts w:ascii="宋体" w:hAnsi="宋体"/>
          <w:b/>
          <w:bCs/>
          <w:sz w:val="24"/>
          <w:szCs w:val="24"/>
        </w:rPr>
        <w:t>202</w:t>
      </w:r>
      <w:r>
        <w:rPr>
          <w:rFonts w:hint="eastAsia" w:ascii="宋体" w:hAnsi="宋体"/>
          <w:b/>
          <w:bCs/>
          <w:sz w:val="24"/>
          <w:szCs w:val="24"/>
        </w:rPr>
        <w:t>2年</w:t>
      </w:r>
      <w:r>
        <w:rPr>
          <w:rFonts w:ascii="宋体" w:hAnsi="宋体"/>
          <w:b/>
          <w:bCs/>
          <w:sz w:val="24"/>
          <w:szCs w:val="24"/>
        </w:rPr>
        <w:t xml:space="preserve">     </w:t>
      </w:r>
      <w:r>
        <w:rPr>
          <w:rFonts w:hint="eastAsia" w:ascii="宋体" w:hAnsi="宋体"/>
          <w:b/>
          <w:bCs/>
          <w:sz w:val="24"/>
          <w:szCs w:val="24"/>
        </w:rPr>
        <w:t>月</w:t>
      </w:r>
      <w:r>
        <w:rPr>
          <w:rFonts w:ascii="宋体" w:hAnsi="宋体"/>
          <w:b/>
          <w:bCs/>
          <w:sz w:val="24"/>
          <w:szCs w:val="24"/>
        </w:rPr>
        <w:t xml:space="preserve">      </w:t>
      </w:r>
      <w:r>
        <w:rPr>
          <w:rFonts w:hint="eastAsia" w:ascii="宋体" w:hAnsi="宋体"/>
          <w:b/>
          <w:bCs/>
          <w:sz w:val="24"/>
          <w:szCs w:val="24"/>
        </w:rPr>
        <w:t>日</w:t>
      </w:r>
      <w:r>
        <w:rPr>
          <w:rFonts w:ascii="宋体" w:hAnsi="宋体"/>
          <w:b/>
          <w:bCs/>
          <w:sz w:val="24"/>
          <w:szCs w:val="24"/>
        </w:rPr>
        <w:t xml:space="preserve">                                       </w:t>
      </w:r>
    </w:p>
    <w:p>
      <w:pPr>
        <w:snapToGrid w:val="0"/>
        <w:spacing w:line="360" w:lineRule="auto"/>
        <w:rPr>
          <w:rFonts w:ascii="宋体"/>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ascii="宋体"/>
          <w:b/>
          <w:sz w:val="24"/>
          <w:szCs w:val="24"/>
        </w:rPr>
      </w:pPr>
      <w:r>
        <w:rPr>
          <w:rFonts w:hint="eastAsia" w:ascii="宋体" w:hAnsi="宋体"/>
          <w:b/>
          <w:sz w:val="24"/>
          <w:szCs w:val="24"/>
        </w:rPr>
        <w:t>附件</w:t>
      </w:r>
      <w:r>
        <w:rPr>
          <w:rFonts w:ascii="宋体" w:hAnsi="宋体"/>
          <w:b/>
          <w:sz w:val="24"/>
          <w:szCs w:val="24"/>
        </w:rPr>
        <w:t>2</w:t>
      </w:r>
      <w:r>
        <w:rPr>
          <w:rFonts w:hint="eastAsia" w:ascii="宋体" w:hAnsi="宋体"/>
          <w:b/>
          <w:sz w:val="24"/>
          <w:szCs w:val="24"/>
        </w:rPr>
        <w:t>：</w:t>
      </w:r>
    </w:p>
    <w:p>
      <w:pPr>
        <w:snapToGrid w:val="0"/>
        <w:spacing w:line="360" w:lineRule="auto"/>
        <w:jc w:val="center"/>
        <w:rPr>
          <w:rFonts w:ascii="宋体"/>
          <w:b/>
          <w:bCs/>
          <w:spacing w:val="20"/>
        </w:rPr>
      </w:pPr>
      <w:r>
        <w:rPr>
          <w:rFonts w:hint="eastAsia" w:ascii="宋体" w:hAnsi="宋体"/>
          <w:b/>
          <w:bCs/>
          <w:spacing w:val="20"/>
          <w:sz w:val="24"/>
          <w:szCs w:val="24"/>
        </w:rPr>
        <w:t>投标报名申请表</w:t>
      </w:r>
    </w:p>
    <w:tbl>
      <w:tblPr>
        <w:tblStyle w:val="53"/>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52"/>
        <w:gridCol w:w="2123"/>
        <w:gridCol w:w="386"/>
        <w:gridCol w:w="386"/>
        <w:gridCol w:w="1351"/>
        <w:gridCol w:w="772"/>
        <w:gridCol w:w="1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trPr>
        <w:tc>
          <w:tcPr>
            <w:tcW w:w="1652"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ascii="宋体"/>
              </w:rPr>
            </w:pPr>
            <w:r>
              <w:rPr>
                <w:rFonts w:hint="eastAsia" w:ascii="宋体" w:hAnsi="宋体"/>
              </w:rPr>
              <w:t>项目名称</w:t>
            </w:r>
          </w:p>
        </w:tc>
        <w:tc>
          <w:tcPr>
            <w:tcW w:w="6870" w:type="dxa"/>
            <w:gridSpan w:val="6"/>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rPr>
            </w:pPr>
            <w:r>
              <w:rPr>
                <w:rFonts w:hint="eastAsia" w:ascii="宋体" w:hAnsi="宋体"/>
              </w:rPr>
              <w:t>广州市轻工技师学院2022年雕刻研修班服务项目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1652"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ascii="宋体"/>
              </w:rPr>
            </w:pPr>
            <w:r>
              <w:rPr>
                <w:rFonts w:hint="eastAsia" w:ascii="宋体" w:hAnsi="宋体"/>
              </w:rPr>
              <w:t>投标单位名称</w:t>
            </w:r>
          </w:p>
        </w:tc>
        <w:tc>
          <w:tcPr>
            <w:tcW w:w="212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rPr>
            </w:pPr>
          </w:p>
        </w:tc>
        <w:tc>
          <w:tcPr>
            <w:tcW w:w="7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rPr>
            </w:pPr>
            <w:r>
              <w:rPr>
                <w:rFonts w:hint="eastAsia" w:ascii="宋体" w:hAnsi="宋体"/>
              </w:rPr>
              <w:t>被授权人</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rPr>
            </w:pPr>
          </w:p>
        </w:tc>
        <w:tc>
          <w:tcPr>
            <w:tcW w:w="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rPr>
            </w:pPr>
            <w:r>
              <w:rPr>
                <w:rFonts w:hint="eastAsia" w:ascii="宋体" w:hAnsi="宋体"/>
              </w:rPr>
              <w:t>联系电话</w:t>
            </w:r>
          </w:p>
        </w:tc>
        <w:tc>
          <w:tcPr>
            <w:tcW w:w="1852" w:type="dxa"/>
            <w:tcBorders>
              <w:top w:val="single" w:color="auto" w:sz="4" w:space="0"/>
              <w:left w:val="single" w:color="auto" w:sz="4" w:space="0"/>
              <w:bottom w:val="single" w:color="auto" w:sz="4" w:space="0"/>
            </w:tcBorders>
            <w:noWrap w:val="0"/>
            <w:vAlign w:val="top"/>
          </w:tcPr>
          <w:p>
            <w:pPr>
              <w:snapToGrid w:val="0"/>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1652"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ascii="宋体"/>
              </w:rPr>
            </w:pPr>
            <w:r>
              <w:rPr>
                <w:rFonts w:hint="eastAsia" w:ascii="宋体" w:hAnsi="宋体"/>
              </w:rPr>
              <w:t>项目负责人</w:t>
            </w:r>
          </w:p>
        </w:tc>
        <w:tc>
          <w:tcPr>
            <w:tcW w:w="212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rPr>
            </w:pPr>
          </w:p>
        </w:tc>
        <w:tc>
          <w:tcPr>
            <w:tcW w:w="212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rPr>
            </w:pPr>
            <w:r>
              <w:rPr>
                <w:rFonts w:hint="eastAsia" w:ascii="宋体" w:hAnsi="宋体"/>
              </w:rPr>
              <w:t>联系电话</w:t>
            </w:r>
          </w:p>
        </w:tc>
        <w:tc>
          <w:tcPr>
            <w:tcW w:w="2624" w:type="dxa"/>
            <w:gridSpan w:val="2"/>
            <w:tcBorders>
              <w:top w:val="single" w:color="auto" w:sz="4" w:space="0"/>
              <w:left w:val="single" w:color="auto" w:sz="4" w:space="0"/>
              <w:bottom w:val="single" w:color="auto" w:sz="4" w:space="0"/>
            </w:tcBorders>
            <w:noWrap w:val="0"/>
            <w:vAlign w:val="top"/>
          </w:tcPr>
          <w:p>
            <w:pPr>
              <w:snapToGrid w:val="0"/>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4" w:hRule="atLeast"/>
        </w:trPr>
        <w:tc>
          <w:tcPr>
            <w:tcW w:w="1652"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ascii="宋体"/>
              </w:rPr>
            </w:pPr>
            <w:r>
              <w:rPr>
                <w:rFonts w:hint="eastAsia" w:ascii="宋体" w:hAnsi="宋体"/>
              </w:rPr>
              <w:t>保证书</w:t>
            </w:r>
          </w:p>
        </w:tc>
        <w:tc>
          <w:tcPr>
            <w:tcW w:w="6870" w:type="dxa"/>
            <w:gridSpan w:val="6"/>
            <w:tcBorders>
              <w:top w:val="single" w:color="auto" w:sz="4" w:space="0"/>
              <w:left w:val="single" w:color="auto" w:sz="4" w:space="0"/>
              <w:bottom w:val="single" w:color="auto" w:sz="4" w:space="0"/>
            </w:tcBorders>
            <w:noWrap w:val="0"/>
            <w:vAlign w:val="center"/>
          </w:tcPr>
          <w:p>
            <w:pPr>
              <w:snapToGrid w:val="0"/>
              <w:spacing w:line="360" w:lineRule="auto"/>
              <w:rPr>
                <w:rFonts w:ascii="宋体"/>
              </w:rPr>
            </w:pPr>
            <w:r>
              <w:rPr>
                <w:rFonts w:hint="eastAsia" w:ascii="宋体" w:hAnsi="宋体"/>
              </w:rPr>
              <w:t>我公司保证该项目由本单位承包，不接受他人挂靠，不转包，不非法分包，没有参加本项目的前期工作和招标文件编写工作。如有违反，责任自负。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1652"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ascii="宋体"/>
              </w:rPr>
            </w:pPr>
            <w:r>
              <w:rPr>
                <w:rFonts w:hint="eastAsia" w:ascii="宋体" w:hAnsi="宋体"/>
              </w:rPr>
              <w:t>投标单位盖章</w:t>
            </w:r>
          </w:p>
        </w:tc>
        <w:tc>
          <w:tcPr>
            <w:tcW w:w="2509"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rPr>
            </w:pPr>
            <w:r>
              <w:rPr>
                <w:rFonts w:ascii="宋体"/>
              </w:rPr>
              <w:t> </w:t>
            </w:r>
          </w:p>
        </w:tc>
        <w:tc>
          <w:tcPr>
            <w:tcW w:w="173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rPr>
            </w:pPr>
            <w:r>
              <w:rPr>
                <w:rFonts w:hint="eastAsia" w:ascii="宋体" w:hAnsi="宋体"/>
              </w:rPr>
              <w:t>法定代表人盖章</w:t>
            </w:r>
          </w:p>
        </w:tc>
        <w:tc>
          <w:tcPr>
            <w:tcW w:w="2624" w:type="dxa"/>
            <w:gridSpan w:val="2"/>
            <w:tcBorders>
              <w:top w:val="single" w:color="auto" w:sz="4" w:space="0"/>
              <w:left w:val="single" w:color="auto" w:sz="4" w:space="0"/>
              <w:bottom w:val="single" w:color="auto" w:sz="4" w:space="0"/>
            </w:tcBorders>
            <w:noWrap w:val="0"/>
            <w:vAlign w:val="top"/>
          </w:tcPr>
          <w:p>
            <w:pPr>
              <w:snapToGrid w:val="0"/>
              <w:spacing w:line="360" w:lineRule="auto"/>
              <w:rPr>
                <w:rFonts w:ascii="宋体"/>
              </w:rPr>
            </w:pPr>
            <w:r>
              <w:rPr>
                <w:rFonts w:ascii="宋体"/>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1652"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ascii="宋体"/>
              </w:rPr>
            </w:pPr>
            <w:r>
              <w:rPr>
                <w:rFonts w:hint="eastAsia" w:ascii="宋体" w:hAnsi="宋体"/>
              </w:rPr>
              <w:t>电子邮箱</w:t>
            </w:r>
          </w:p>
        </w:tc>
        <w:tc>
          <w:tcPr>
            <w:tcW w:w="2509"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rPr>
            </w:pPr>
            <w:r>
              <w:rPr>
                <w:rFonts w:ascii="宋体"/>
              </w:rPr>
              <w:t> </w:t>
            </w:r>
          </w:p>
        </w:tc>
        <w:tc>
          <w:tcPr>
            <w:tcW w:w="173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rPr>
            </w:pPr>
            <w:r>
              <w:rPr>
                <w:rFonts w:hint="eastAsia" w:ascii="宋体" w:hAnsi="宋体"/>
              </w:rPr>
              <w:t>传真</w:t>
            </w:r>
          </w:p>
        </w:tc>
        <w:tc>
          <w:tcPr>
            <w:tcW w:w="2624" w:type="dxa"/>
            <w:gridSpan w:val="2"/>
            <w:tcBorders>
              <w:top w:val="single" w:color="auto" w:sz="4" w:space="0"/>
              <w:left w:val="single" w:color="auto" w:sz="4" w:space="0"/>
              <w:bottom w:val="single" w:color="auto" w:sz="4" w:space="0"/>
            </w:tcBorders>
            <w:noWrap w:val="0"/>
            <w:vAlign w:val="top"/>
          </w:tcPr>
          <w:p>
            <w:pPr>
              <w:snapToGrid w:val="0"/>
              <w:spacing w:line="360" w:lineRule="auto"/>
              <w:rPr>
                <w:rFonts w:ascii="宋体"/>
              </w:rPr>
            </w:pPr>
            <w:r>
              <w:rPr>
                <w:rFonts w:ascii="宋体"/>
              </w:rPr>
              <w:t> </w:t>
            </w:r>
          </w:p>
          <w:p>
            <w:pPr>
              <w:snapToGrid w:val="0"/>
              <w:spacing w:line="360" w:lineRule="auto"/>
              <w:rPr>
                <w:rFonts w:ascii="宋体"/>
              </w:rPr>
            </w:pPr>
          </w:p>
        </w:tc>
      </w:tr>
    </w:tbl>
    <w:p>
      <w:pPr>
        <w:snapToGrid w:val="0"/>
        <w:spacing w:line="360" w:lineRule="auto"/>
        <w:jc w:val="center"/>
        <w:rPr>
          <w:rFonts w:ascii="宋体"/>
          <w:b/>
          <w:bCs/>
        </w:rPr>
      </w:pPr>
    </w:p>
    <w:p>
      <w:pPr>
        <w:snapToGrid w:val="0"/>
        <w:spacing w:line="360" w:lineRule="auto"/>
        <w:rPr>
          <w:rFonts w:ascii="宋体"/>
        </w:rPr>
      </w:pPr>
    </w:p>
    <w:p>
      <w:pPr>
        <w:snapToGrid w:val="0"/>
        <w:spacing w:line="360" w:lineRule="auto"/>
        <w:rPr>
          <w:rFonts w:ascii="宋体"/>
        </w:rPr>
      </w:pPr>
    </w:p>
    <w:p>
      <w:pPr>
        <w:snapToGrid w:val="0"/>
        <w:spacing w:line="360" w:lineRule="auto"/>
        <w:rPr>
          <w:rFonts w:ascii="宋体"/>
          <w:b/>
          <w:bCs/>
          <w:sz w:val="24"/>
          <w:szCs w:val="24"/>
        </w:rPr>
      </w:pPr>
      <w:r>
        <w:rPr>
          <w:rFonts w:ascii="宋体"/>
        </w:rPr>
        <w:br w:type="page"/>
      </w:r>
      <w:r>
        <w:rPr>
          <w:rFonts w:hint="eastAsia" w:ascii="宋体" w:hAnsi="宋体"/>
          <w:sz w:val="24"/>
          <w:szCs w:val="24"/>
        </w:rPr>
        <w:t xml:space="preserve"> </w:t>
      </w:r>
      <w:r>
        <w:rPr>
          <w:rFonts w:hint="eastAsia" w:ascii="宋体" w:hAnsi="宋体"/>
          <w:b/>
          <w:sz w:val="24"/>
          <w:szCs w:val="24"/>
        </w:rPr>
        <w:t xml:space="preserve">附件3：                     </w:t>
      </w:r>
    </w:p>
    <w:p>
      <w:pPr>
        <w:snapToGrid w:val="0"/>
        <w:spacing w:line="360" w:lineRule="auto"/>
        <w:jc w:val="center"/>
        <w:rPr>
          <w:rFonts w:ascii="宋体"/>
          <w:b/>
          <w:bCs/>
          <w:sz w:val="24"/>
          <w:szCs w:val="24"/>
        </w:rPr>
      </w:pPr>
      <w:r>
        <w:rPr>
          <w:rFonts w:hint="eastAsia" w:ascii="宋体" w:hAnsi="宋体"/>
          <w:b/>
          <w:bCs/>
          <w:sz w:val="24"/>
          <w:szCs w:val="24"/>
        </w:rPr>
        <w:t>投标报价表</w:t>
      </w:r>
    </w:p>
    <w:p>
      <w:pPr>
        <w:snapToGrid w:val="0"/>
        <w:spacing w:line="360" w:lineRule="auto"/>
        <w:rPr>
          <w:rFonts w:ascii="宋体"/>
          <w:sz w:val="24"/>
          <w:szCs w:val="24"/>
        </w:rPr>
      </w:pPr>
      <w:r>
        <w:rPr>
          <w:rFonts w:hint="eastAsia" w:ascii="宋体" w:hAnsi="宋体"/>
          <w:sz w:val="24"/>
          <w:szCs w:val="24"/>
        </w:rPr>
        <w:t>项目名称：</w:t>
      </w:r>
      <w:r>
        <w:rPr>
          <w:rFonts w:hint="eastAsia" w:ascii="宋体" w:hAnsi="宋体"/>
        </w:rPr>
        <w:t>广州市轻工技师学院2022年雕刻研修班服务项目</w:t>
      </w:r>
    </w:p>
    <w:p>
      <w:pPr>
        <w:snapToGrid w:val="0"/>
        <w:spacing w:line="360" w:lineRule="auto"/>
        <w:rPr>
          <w:rFonts w:ascii="宋体"/>
          <w:sz w:val="24"/>
          <w:szCs w:val="24"/>
        </w:rPr>
      </w:pPr>
      <w:r>
        <w:rPr>
          <w:rFonts w:hint="eastAsia" w:ascii="宋体" w:hAnsi="宋体"/>
          <w:sz w:val="24"/>
          <w:szCs w:val="24"/>
        </w:rPr>
        <w:t>报价单位（公章）：</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410"/>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951" w:type="dxa"/>
            <w:noWrap w:val="0"/>
            <w:vAlign w:val="center"/>
          </w:tcPr>
          <w:p>
            <w:pPr>
              <w:spacing w:line="360" w:lineRule="auto"/>
              <w:jc w:val="center"/>
              <w:rPr>
                <w:rFonts w:eastAsia="Times New Roman" w:cs="Times New Roman"/>
              </w:rPr>
            </w:pPr>
          </w:p>
        </w:tc>
        <w:tc>
          <w:tcPr>
            <w:tcW w:w="2410" w:type="dxa"/>
            <w:noWrap w:val="0"/>
            <w:vAlign w:val="center"/>
          </w:tcPr>
          <w:p>
            <w:pPr>
              <w:spacing w:line="360" w:lineRule="auto"/>
              <w:jc w:val="center"/>
            </w:pPr>
            <w:r>
              <w:rPr>
                <w:rFonts w:hint="eastAsia" w:ascii="宋体" w:hAnsi="宋体"/>
              </w:rPr>
              <w:t>总报价</w:t>
            </w:r>
          </w:p>
        </w:tc>
        <w:tc>
          <w:tcPr>
            <w:tcW w:w="4161" w:type="dxa"/>
            <w:noWrap w:val="0"/>
            <w:vAlign w:val="center"/>
          </w:tcPr>
          <w:p>
            <w:pPr>
              <w:spacing w:line="360" w:lineRule="auto"/>
              <w:jc w:val="center"/>
            </w:pPr>
            <w:r>
              <w:rPr>
                <w:rFonts w:hint="eastAsia" w:ascii="宋体" w:hAnsi="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951" w:type="dxa"/>
            <w:noWrap w:val="0"/>
            <w:vAlign w:val="center"/>
          </w:tcPr>
          <w:p>
            <w:pPr>
              <w:widowControl/>
              <w:spacing w:line="360" w:lineRule="auto"/>
              <w:jc w:val="center"/>
              <w:rPr>
                <w:kern w:val="0"/>
              </w:rPr>
            </w:pPr>
            <w:r>
              <w:rPr>
                <w:rFonts w:hint="eastAsia" w:ascii="宋体" w:hAnsi="宋体"/>
              </w:rPr>
              <w:t>报价总价</w:t>
            </w:r>
          </w:p>
        </w:tc>
        <w:tc>
          <w:tcPr>
            <w:tcW w:w="2410" w:type="dxa"/>
            <w:noWrap w:val="0"/>
            <w:vAlign w:val="center"/>
          </w:tcPr>
          <w:p>
            <w:pPr>
              <w:pStyle w:val="94"/>
              <w:spacing w:line="360" w:lineRule="auto"/>
              <w:ind w:right="-53" w:firstLine="735" w:firstLineChars="350"/>
              <w:jc w:val="both"/>
              <w:rPr>
                <w:rFonts w:hint="default" w:eastAsia="宋体"/>
                <w:lang w:val="en-US" w:eastAsia="zh-CN"/>
              </w:rPr>
            </w:pPr>
          </w:p>
        </w:tc>
        <w:tc>
          <w:tcPr>
            <w:tcW w:w="4161" w:type="dxa"/>
            <w:noWrap w:val="0"/>
            <w:vAlign w:val="center"/>
          </w:tcPr>
          <w:p>
            <w:pPr>
              <w:widowControl/>
              <w:spacing w:line="360" w:lineRule="auto"/>
              <w:ind w:firstLine="315" w:firstLineChars="150"/>
              <w:jc w:val="both"/>
              <w:rPr>
                <w:kern w:val="0"/>
              </w:rPr>
            </w:pPr>
          </w:p>
        </w:tc>
      </w:tr>
    </w:tbl>
    <w:p>
      <w:pPr>
        <w:snapToGrid w:val="0"/>
        <w:spacing w:line="360" w:lineRule="auto"/>
        <w:rPr>
          <w:rFonts w:ascii="宋体"/>
        </w:rPr>
      </w:pPr>
    </w:p>
    <w:p>
      <w:pPr>
        <w:snapToGrid w:val="0"/>
        <w:spacing w:line="360" w:lineRule="auto"/>
        <w:ind w:left="4200" w:leftChars="2000"/>
        <w:rPr>
          <w:rFonts w:hint="eastAsia" w:ascii="宋体" w:hAnsi="宋体"/>
          <w:sz w:val="24"/>
          <w:szCs w:val="24"/>
        </w:rPr>
      </w:pPr>
      <w:r>
        <w:rPr>
          <w:rFonts w:hint="eastAsia" w:ascii="宋体" w:hAnsi="宋体"/>
          <w:sz w:val="24"/>
          <w:szCs w:val="24"/>
        </w:rPr>
        <w:t>项目负责人（或授权代表）签字确认：</w:t>
      </w:r>
      <w:r>
        <w:rPr>
          <w:rFonts w:ascii="宋体" w:hAnsi="宋体"/>
          <w:sz w:val="24"/>
          <w:szCs w:val="24"/>
        </w:rPr>
        <w:t xml:space="preserve">  </w:t>
      </w:r>
    </w:p>
    <w:p>
      <w:pPr>
        <w:ind w:left="3780" w:firstLine="420"/>
        <w:rPr>
          <w:rFonts w:hint="eastAsia"/>
        </w:rPr>
      </w:pPr>
      <w:r>
        <w:rPr>
          <w:rFonts w:hint="eastAsia" w:ascii="宋体" w:hAnsi="宋体"/>
          <w:sz w:val="24"/>
          <w:szCs w:val="24"/>
        </w:rPr>
        <w:t>日期：</w:t>
      </w:r>
      <w:r>
        <w:rPr>
          <w:rFonts w:ascii="宋体" w:hAnsi="宋体"/>
          <w:sz w:val="24"/>
          <w:szCs w:val="24"/>
        </w:rPr>
        <w:t>202</w:t>
      </w:r>
      <w:r>
        <w:rPr>
          <w:rFonts w:hint="eastAsia" w:ascii="宋体" w:hAnsi="宋体"/>
          <w:sz w:val="24"/>
          <w:szCs w:val="24"/>
        </w:rPr>
        <w:t>2年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ascii="宋体" w:hAnsi="宋体"/>
          <w:b/>
          <w:sz w:val="24"/>
          <w:szCs w:val="24"/>
        </w:rPr>
      </w:pPr>
    </w:p>
    <w:p>
      <w:pPr>
        <w:snapToGrid w:val="0"/>
        <w:spacing w:line="360" w:lineRule="auto"/>
        <w:rPr>
          <w:rFonts w:hint="eastAsia"/>
        </w:rPr>
      </w:pPr>
      <w:r>
        <w:rPr>
          <w:rFonts w:hint="eastAsia" w:ascii="宋体" w:hAnsi="宋体"/>
          <w:b/>
          <w:sz w:val="24"/>
          <w:szCs w:val="24"/>
        </w:rPr>
        <w:t xml:space="preserve">附件4：                     </w:t>
      </w:r>
    </w:p>
    <w:p>
      <w:pPr>
        <w:snapToGrid w:val="0"/>
        <w:spacing w:line="360" w:lineRule="auto"/>
        <w:jc w:val="center"/>
        <w:rPr>
          <w:rFonts w:ascii="宋体"/>
          <w:b/>
          <w:bCs/>
          <w:sz w:val="24"/>
          <w:szCs w:val="24"/>
        </w:rPr>
      </w:pPr>
      <w:r>
        <w:rPr>
          <w:rFonts w:hint="eastAsia" w:ascii="宋体" w:hAnsi="宋体"/>
          <w:b/>
          <w:bCs/>
          <w:sz w:val="24"/>
          <w:szCs w:val="24"/>
        </w:rPr>
        <w:t>投标报价明细表</w:t>
      </w:r>
    </w:p>
    <w:p>
      <w:pPr>
        <w:snapToGrid w:val="0"/>
        <w:spacing w:line="360" w:lineRule="auto"/>
        <w:rPr>
          <w:rFonts w:hint="eastAsia" w:ascii="宋体" w:hAnsi="宋体"/>
          <w:sz w:val="24"/>
          <w:szCs w:val="24"/>
        </w:rPr>
      </w:pPr>
      <w:r>
        <w:rPr>
          <w:rFonts w:hint="eastAsia" w:ascii="宋体" w:hAnsi="宋体"/>
          <w:sz w:val="24"/>
          <w:szCs w:val="24"/>
        </w:rPr>
        <w:t>项目名称：</w:t>
      </w:r>
      <w:r>
        <w:rPr>
          <w:rFonts w:hint="eastAsia" w:ascii="宋体" w:hAnsi="宋体"/>
        </w:rPr>
        <w:t>广州市轻工技师学院2022年雕刻研修班服务项目</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2160"/>
        <w:gridCol w:w="4425"/>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noWrap w:val="0"/>
            <w:vAlign w:val="center"/>
          </w:tcPr>
          <w:p>
            <w:pPr>
              <w:spacing w:before="75" w:line="225" w:lineRule="auto"/>
              <w:jc w:val="center"/>
              <w:rPr>
                <w:rFonts w:hint="eastAsia" w:ascii="仿宋" w:hAnsi="仿宋" w:eastAsia="仿宋" w:cs="仿宋"/>
                <w:b/>
                <w:bCs/>
              </w:rPr>
            </w:pPr>
            <w:r>
              <w:rPr>
                <w:rFonts w:hint="eastAsia" w:ascii="仿宋" w:hAnsi="仿宋" w:eastAsia="仿宋" w:cs="仿宋"/>
                <w:b/>
                <w:bCs/>
                <w:spacing w:val="6"/>
              </w:rPr>
              <w:t>序号</w:t>
            </w:r>
          </w:p>
        </w:tc>
        <w:tc>
          <w:tcPr>
            <w:tcW w:w="2160" w:type="dxa"/>
            <w:noWrap w:val="0"/>
            <w:vAlign w:val="center"/>
          </w:tcPr>
          <w:p>
            <w:pPr>
              <w:spacing w:before="74" w:line="223" w:lineRule="auto"/>
              <w:jc w:val="center"/>
              <w:rPr>
                <w:rFonts w:hint="eastAsia" w:ascii="仿宋" w:hAnsi="仿宋" w:eastAsia="仿宋" w:cs="仿宋"/>
                <w:b/>
                <w:bCs/>
              </w:rPr>
            </w:pPr>
            <w:r>
              <w:rPr>
                <w:rFonts w:hint="eastAsia" w:ascii="仿宋" w:hAnsi="仿宋" w:eastAsia="仿宋" w:cs="仿宋"/>
                <w:b/>
                <w:bCs/>
                <w:spacing w:val="2"/>
              </w:rPr>
              <w:t>工作</w:t>
            </w:r>
          </w:p>
        </w:tc>
        <w:tc>
          <w:tcPr>
            <w:tcW w:w="4425" w:type="dxa"/>
            <w:noWrap w:val="0"/>
            <w:vAlign w:val="center"/>
          </w:tcPr>
          <w:p>
            <w:pPr>
              <w:spacing w:before="75" w:line="225" w:lineRule="auto"/>
              <w:jc w:val="center"/>
              <w:rPr>
                <w:rFonts w:hint="eastAsia" w:ascii="仿宋" w:hAnsi="仿宋" w:eastAsia="仿宋" w:cs="仿宋"/>
                <w:b/>
                <w:bCs/>
              </w:rPr>
            </w:pPr>
            <w:r>
              <w:rPr>
                <w:rFonts w:hint="eastAsia" w:ascii="仿宋" w:hAnsi="仿宋" w:eastAsia="仿宋" w:cs="仿宋"/>
                <w:b/>
                <w:bCs/>
                <w:spacing w:val="8"/>
              </w:rPr>
              <w:t>具体实施内</w:t>
            </w:r>
            <w:r>
              <w:rPr>
                <w:rFonts w:hint="eastAsia" w:ascii="仿宋" w:hAnsi="仿宋" w:eastAsia="仿宋" w:cs="仿宋"/>
                <w:b/>
                <w:bCs/>
                <w:spacing w:val="7"/>
              </w:rPr>
              <w:t>容</w:t>
            </w:r>
          </w:p>
        </w:tc>
        <w:tc>
          <w:tcPr>
            <w:tcW w:w="1258" w:type="dxa"/>
            <w:noWrap w:val="0"/>
            <w:vAlign w:val="center"/>
          </w:tcPr>
          <w:p>
            <w:pPr>
              <w:spacing w:before="75" w:line="225" w:lineRule="auto"/>
              <w:jc w:val="center"/>
              <w:rPr>
                <w:rFonts w:hint="eastAsia" w:ascii="仿宋" w:hAnsi="仿宋" w:eastAsia="仿宋" w:cs="仿宋"/>
                <w:b/>
                <w:bCs/>
                <w:spacing w:val="8"/>
              </w:rPr>
            </w:pPr>
            <w:r>
              <w:rPr>
                <w:rFonts w:hint="eastAsia" w:ascii="仿宋" w:hAnsi="仿宋" w:eastAsia="仿宋" w:cs="仿宋"/>
                <w:b/>
                <w:bCs/>
                <w:spacing w:val="8"/>
              </w:rPr>
              <w:t>费用报价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noWrap w:val="0"/>
            <w:vAlign w:val="center"/>
          </w:tcPr>
          <w:p>
            <w:pPr>
              <w:spacing w:before="75" w:line="194" w:lineRule="auto"/>
              <w:jc w:val="center"/>
              <w:rPr>
                <w:rFonts w:hint="eastAsia" w:ascii="仿宋" w:hAnsi="仿宋" w:eastAsia="仿宋" w:cs="仿宋"/>
              </w:rPr>
            </w:pPr>
            <w:r>
              <w:rPr>
                <w:rFonts w:hint="eastAsia" w:ascii="仿宋" w:hAnsi="仿宋" w:eastAsia="仿宋" w:cs="仿宋"/>
              </w:rPr>
              <w:t>1</w:t>
            </w:r>
          </w:p>
        </w:tc>
        <w:tc>
          <w:tcPr>
            <w:tcW w:w="2160" w:type="dxa"/>
            <w:noWrap w:val="0"/>
            <w:vAlign w:val="center"/>
          </w:tcPr>
          <w:p>
            <w:pPr>
              <w:spacing w:before="75" w:line="378" w:lineRule="auto"/>
              <w:ind w:right="106"/>
              <w:jc w:val="center"/>
              <w:rPr>
                <w:rFonts w:hint="eastAsia" w:ascii="仿宋" w:hAnsi="仿宋" w:eastAsia="仿宋" w:cs="仿宋"/>
              </w:rPr>
            </w:pPr>
            <w:r>
              <w:rPr>
                <w:rFonts w:hint="eastAsia" w:ascii="仿宋" w:hAnsi="仿宋" w:eastAsia="仿宋" w:cs="仿宋"/>
                <w:spacing w:val="14"/>
              </w:rPr>
              <w:t>前期调研与后期回访</w:t>
            </w:r>
          </w:p>
        </w:tc>
        <w:tc>
          <w:tcPr>
            <w:tcW w:w="4425" w:type="dxa"/>
            <w:noWrap w:val="0"/>
            <w:vAlign w:val="center"/>
          </w:tcPr>
          <w:p>
            <w:pPr>
              <w:spacing w:before="180" w:line="226" w:lineRule="auto"/>
              <w:rPr>
                <w:rFonts w:hint="eastAsia" w:ascii="仿宋" w:hAnsi="仿宋" w:eastAsia="仿宋" w:cs="仿宋"/>
              </w:rPr>
            </w:pPr>
            <w:r>
              <w:rPr>
                <w:rFonts w:hint="eastAsia" w:ascii="仿宋" w:hAnsi="仿宋" w:eastAsia="仿宋" w:cs="仿宋"/>
                <w:spacing w:val="1"/>
              </w:rPr>
              <w:t>对省内非遗传承人群进行研修需求问卷调研；在研修结</w:t>
            </w:r>
            <w:r>
              <w:rPr>
                <w:rFonts w:hint="eastAsia" w:ascii="仿宋" w:hAnsi="仿宋" w:eastAsia="仿宋" w:cs="仿宋"/>
                <w:spacing w:val="3"/>
              </w:rPr>
              <w:t>束后进行回访工作。</w:t>
            </w:r>
          </w:p>
        </w:tc>
        <w:tc>
          <w:tcPr>
            <w:tcW w:w="1258" w:type="dxa"/>
            <w:noWrap w:val="0"/>
            <w:vAlign w:val="center"/>
          </w:tcPr>
          <w:p>
            <w:pPr>
              <w:spacing w:before="180" w:line="226" w:lineRule="auto"/>
              <w:rPr>
                <w:rFonts w:hint="eastAsia" w:ascii="仿宋" w:hAnsi="仿宋" w:eastAsia="仿宋" w:cs="仿宋"/>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79" w:type="dxa"/>
            <w:noWrap w:val="0"/>
            <w:vAlign w:val="center"/>
          </w:tcPr>
          <w:p>
            <w:pPr>
              <w:spacing w:before="75" w:line="194" w:lineRule="auto"/>
              <w:jc w:val="center"/>
              <w:rPr>
                <w:rFonts w:hint="eastAsia" w:ascii="仿宋" w:hAnsi="仿宋" w:eastAsia="仿宋" w:cs="仿宋"/>
              </w:rPr>
            </w:pPr>
            <w:r>
              <w:rPr>
                <w:rFonts w:hint="eastAsia" w:ascii="仿宋" w:hAnsi="仿宋" w:eastAsia="仿宋" w:cs="仿宋"/>
              </w:rPr>
              <w:t>2</w:t>
            </w:r>
          </w:p>
        </w:tc>
        <w:tc>
          <w:tcPr>
            <w:tcW w:w="2160" w:type="dxa"/>
            <w:noWrap w:val="0"/>
            <w:vAlign w:val="center"/>
          </w:tcPr>
          <w:p>
            <w:pPr>
              <w:spacing w:before="291" w:line="381" w:lineRule="auto"/>
              <w:ind w:left="115" w:right="106" w:firstLine="29"/>
              <w:jc w:val="center"/>
              <w:rPr>
                <w:rFonts w:hint="eastAsia" w:ascii="仿宋" w:hAnsi="仿宋" w:eastAsia="仿宋" w:cs="仿宋"/>
              </w:rPr>
            </w:pPr>
            <w:r>
              <w:rPr>
                <w:rFonts w:hint="eastAsia" w:ascii="仿宋" w:hAnsi="仿宋" w:eastAsia="仿宋" w:cs="仿宋"/>
                <w:spacing w:val="14"/>
              </w:rPr>
              <w:t>课程物料</w:t>
            </w:r>
          </w:p>
        </w:tc>
        <w:tc>
          <w:tcPr>
            <w:tcW w:w="4425" w:type="dxa"/>
            <w:noWrap w:val="0"/>
            <w:vAlign w:val="center"/>
          </w:tcPr>
          <w:p>
            <w:pPr>
              <w:spacing w:before="75" w:line="225" w:lineRule="auto"/>
              <w:rPr>
                <w:rFonts w:hint="eastAsia" w:ascii="仿宋" w:hAnsi="仿宋" w:eastAsia="仿宋" w:cs="仿宋"/>
              </w:rPr>
            </w:pPr>
            <w:r>
              <w:rPr>
                <w:rFonts w:hint="eastAsia" w:ascii="仿宋" w:hAnsi="仿宋" w:eastAsia="仿宋" w:cs="仿宋"/>
                <w:spacing w:val="14"/>
              </w:rPr>
              <w:t>对宣传物料及培训所需物资进行设计、制作、印刷。</w:t>
            </w:r>
          </w:p>
        </w:tc>
        <w:tc>
          <w:tcPr>
            <w:tcW w:w="1258" w:type="dxa"/>
            <w:noWrap w:val="0"/>
            <w:vAlign w:val="center"/>
          </w:tcPr>
          <w:p>
            <w:pPr>
              <w:spacing w:before="75" w:line="225" w:lineRule="auto"/>
              <w:rPr>
                <w:rFonts w:hint="eastAsia" w:ascii="仿宋" w:hAnsi="仿宋" w:eastAsia="仿宋" w:cs="仿宋"/>
                <w:spacing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noWrap w:val="0"/>
            <w:vAlign w:val="center"/>
          </w:tcPr>
          <w:p>
            <w:pPr>
              <w:spacing w:before="75" w:line="192" w:lineRule="auto"/>
              <w:jc w:val="center"/>
              <w:rPr>
                <w:rFonts w:hint="eastAsia" w:ascii="仿宋" w:hAnsi="仿宋" w:eastAsia="仿宋" w:cs="仿宋"/>
              </w:rPr>
            </w:pPr>
            <w:r>
              <w:rPr>
                <w:rFonts w:hint="eastAsia" w:ascii="仿宋" w:hAnsi="仿宋" w:eastAsia="仿宋" w:cs="仿宋"/>
              </w:rPr>
              <w:t>3</w:t>
            </w:r>
          </w:p>
        </w:tc>
        <w:tc>
          <w:tcPr>
            <w:tcW w:w="2160" w:type="dxa"/>
            <w:noWrap w:val="0"/>
            <w:vAlign w:val="center"/>
          </w:tcPr>
          <w:p>
            <w:pPr>
              <w:spacing w:before="75" w:line="378" w:lineRule="auto"/>
              <w:ind w:right="106"/>
              <w:jc w:val="center"/>
              <w:rPr>
                <w:rFonts w:hint="eastAsia" w:ascii="仿宋" w:hAnsi="仿宋" w:eastAsia="仿宋" w:cs="仿宋"/>
              </w:rPr>
            </w:pPr>
            <w:r>
              <w:rPr>
                <w:rFonts w:hint="eastAsia" w:ascii="仿宋" w:hAnsi="仿宋" w:eastAsia="仿宋" w:cs="仿宋"/>
                <w:spacing w:val="14"/>
              </w:rPr>
              <w:t>布展策划</w:t>
            </w:r>
          </w:p>
        </w:tc>
        <w:tc>
          <w:tcPr>
            <w:tcW w:w="4425" w:type="dxa"/>
            <w:noWrap w:val="0"/>
            <w:vAlign w:val="center"/>
          </w:tcPr>
          <w:p>
            <w:pPr>
              <w:spacing w:before="180" w:line="226" w:lineRule="auto"/>
              <w:rPr>
                <w:rFonts w:hint="eastAsia" w:ascii="仿宋" w:hAnsi="仿宋" w:eastAsia="仿宋" w:cs="仿宋"/>
                <w:spacing w:val="1"/>
              </w:rPr>
            </w:pPr>
            <w:r>
              <w:rPr>
                <w:rFonts w:hint="eastAsia" w:ascii="仿宋" w:hAnsi="仿宋" w:eastAsia="仿宋" w:cs="仿宋"/>
                <w:spacing w:val="1"/>
              </w:rPr>
              <w:t>1.开班仪式、课程设计、结业答辩及</w:t>
            </w:r>
            <w:r>
              <w:rPr>
                <w:rFonts w:hint="eastAsia" w:ascii="仿宋" w:hAnsi="仿宋" w:eastAsia="仿宋" w:cs="仿宋"/>
                <w:spacing w:val="1"/>
                <w:lang w:val="en-US" w:eastAsia="zh-CN"/>
              </w:rPr>
              <w:t>结业作品展</w:t>
            </w:r>
            <w:r>
              <w:rPr>
                <w:rFonts w:hint="eastAsia" w:ascii="仿宋" w:hAnsi="仿宋" w:eastAsia="仿宋" w:cs="仿宋"/>
                <w:spacing w:val="1"/>
              </w:rPr>
              <w:t>的活动策划及实施；</w:t>
            </w:r>
          </w:p>
          <w:p>
            <w:pPr>
              <w:spacing w:before="180" w:line="226" w:lineRule="auto"/>
              <w:rPr>
                <w:rFonts w:hint="eastAsia" w:ascii="仿宋" w:hAnsi="仿宋" w:eastAsia="仿宋" w:cs="仿宋"/>
                <w:spacing w:val="1"/>
              </w:rPr>
            </w:pPr>
            <w:r>
              <w:rPr>
                <w:rFonts w:hint="eastAsia" w:ascii="仿宋" w:hAnsi="仿宋" w:eastAsia="仿宋" w:cs="仿宋"/>
                <w:spacing w:val="1"/>
              </w:rPr>
              <w:t>2.培训日程安排，保障培训顺利进行；</w:t>
            </w:r>
          </w:p>
          <w:p>
            <w:pPr>
              <w:spacing w:before="180" w:line="226" w:lineRule="auto"/>
              <w:rPr>
                <w:rFonts w:hint="eastAsia" w:ascii="仿宋" w:hAnsi="仿宋" w:eastAsia="仿宋" w:cs="仿宋"/>
                <w:spacing w:val="4"/>
              </w:rPr>
            </w:pPr>
            <w:r>
              <w:rPr>
                <w:rFonts w:hint="eastAsia" w:ascii="仿宋" w:hAnsi="仿宋" w:eastAsia="仿宋" w:cs="仿宋"/>
                <w:spacing w:val="1"/>
              </w:rPr>
              <w:t>3.协助落实实训场地，协调展览展示活动安排；</w:t>
            </w:r>
          </w:p>
        </w:tc>
        <w:tc>
          <w:tcPr>
            <w:tcW w:w="1258" w:type="dxa"/>
            <w:noWrap w:val="0"/>
            <w:vAlign w:val="center"/>
          </w:tcPr>
          <w:p>
            <w:pPr>
              <w:spacing w:before="180" w:line="226" w:lineRule="auto"/>
              <w:rPr>
                <w:rFonts w:hint="eastAsia" w:ascii="仿宋" w:hAnsi="仿宋" w:eastAsia="仿宋" w:cs="仿宋"/>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79" w:type="dxa"/>
            <w:noWrap w:val="0"/>
            <w:vAlign w:val="center"/>
          </w:tcPr>
          <w:p>
            <w:pPr>
              <w:spacing w:before="74" w:line="194" w:lineRule="auto"/>
              <w:jc w:val="center"/>
              <w:rPr>
                <w:rFonts w:hint="eastAsia" w:ascii="仿宋" w:hAnsi="仿宋" w:eastAsia="仿宋" w:cs="仿宋"/>
              </w:rPr>
            </w:pPr>
            <w:r>
              <w:rPr>
                <w:rFonts w:hint="eastAsia" w:ascii="仿宋" w:hAnsi="仿宋" w:eastAsia="仿宋" w:cs="仿宋"/>
              </w:rPr>
              <w:t>4</w:t>
            </w:r>
          </w:p>
        </w:tc>
        <w:tc>
          <w:tcPr>
            <w:tcW w:w="2160" w:type="dxa"/>
            <w:noWrap w:val="0"/>
            <w:vAlign w:val="center"/>
          </w:tcPr>
          <w:p>
            <w:pPr>
              <w:spacing w:before="75" w:line="377" w:lineRule="auto"/>
              <w:ind w:right="106"/>
              <w:jc w:val="center"/>
              <w:rPr>
                <w:rFonts w:hint="eastAsia" w:ascii="仿宋" w:hAnsi="仿宋" w:eastAsia="仿宋" w:cs="仿宋"/>
              </w:rPr>
            </w:pPr>
            <w:r>
              <w:rPr>
                <w:rFonts w:hint="eastAsia" w:ascii="仿宋" w:hAnsi="仿宋" w:eastAsia="仿宋" w:cs="仿宋"/>
                <w:spacing w:val="14"/>
              </w:rPr>
              <w:t>防疫防控</w:t>
            </w:r>
          </w:p>
        </w:tc>
        <w:tc>
          <w:tcPr>
            <w:tcW w:w="4425" w:type="dxa"/>
            <w:noWrap w:val="0"/>
            <w:vAlign w:val="center"/>
          </w:tcPr>
          <w:p>
            <w:pPr>
              <w:spacing w:before="180" w:line="226" w:lineRule="auto"/>
              <w:rPr>
                <w:rFonts w:hint="eastAsia" w:ascii="仿宋" w:hAnsi="仿宋" w:eastAsia="仿宋" w:cs="仿宋"/>
              </w:rPr>
            </w:pPr>
            <w:r>
              <w:rPr>
                <w:rFonts w:hint="eastAsia" w:ascii="仿宋" w:hAnsi="仿宋" w:eastAsia="仿宋" w:cs="仿宋"/>
                <w:spacing w:val="1"/>
              </w:rPr>
              <w:t>做好疫情防控保障工作。</w:t>
            </w:r>
          </w:p>
        </w:tc>
        <w:tc>
          <w:tcPr>
            <w:tcW w:w="1258" w:type="dxa"/>
            <w:noWrap w:val="0"/>
            <w:vAlign w:val="center"/>
          </w:tcPr>
          <w:p>
            <w:pPr>
              <w:spacing w:before="180" w:line="226" w:lineRule="auto"/>
              <w:rPr>
                <w:rFonts w:hint="eastAsia" w:ascii="仿宋" w:hAnsi="仿宋" w:eastAsia="仿宋" w:cs="仿宋"/>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79" w:type="dxa"/>
            <w:noWrap w:val="0"/>
            <w:vAlign w:val="center"/>
          </w:tcPr>
          <w:p>
            <w:pPr>
              <w:spacing w:before="74" w:line="194" w:lineRule="auto"/>
              <w:jc w:val="center"/>
              <w:rPr>
                <w:rFonts w:hint="eastAsia" w:ascii="仿宋" w:hAnsi="仿宋" w:eastAsia="仿宋" w:cs="仿宋"/>
              </w:rPr>
            </w:pPr>
            <w:r>
              <w:rPr>
                <w:rFonts w:hint="eastAsia" w:ascii="仿宋" w:hAnsi="仿宋" w:eastAsia="仿宋" w:cs="仿宋"/>
              </w:rPr>
              <w:t>5</w:t>
            </w:r>
          </w:p>
        </w:tc>
        <w:tc>
          <w:tcPr>
            <w:tcW w:w="2160" w:type="dxa"/>
            <w:noWrap w:val="0"/>
            <w:vAlign w:val="center"/>
          </w:tcPr>
          <w:p>
            <w:pPr>
              <w:spacing w:before="75" w:line="377" w:lineRule="auto"/>
              <w:ind w:left="113" w:right="106" w:firstLine="30"/>
              <w:jc w:val="center"/>
              <w:rPr>
                <w:rFonts w:hint="eastAsia" w:ascii="仿宋" w:hAnsi="仿宋" w:eastAsia="仿宋" w:cs="仿宋"/>
                <w:spacing w:val="-11"/>
              </w:rPr>
            </w:pPr>
            <w:r>
              <w:rPr>
                <w:rFonts w:hint="eastAsia" w:ascii="仿宋" w:hAnsi="仿宋" w:eastAsia="仿宋" w:cs="仿宋"/>
                <w:spacing w:val="14"/>
              </w:rPr>
              <w:t>学习设备筹备</w:t>
            </w:r>
          </w:p>
        </w:tc>
        <w:tc>
          <w:tcPr>
            <w:tcW w:w="4425" w:type="dxa"/>
            <w:noWrap w:val="0"/>
            <w:vAlign w:val="center"/>
          </w:tcPr>
          <w:p>
            <w:pPr>
              <w:spacing w:before="180" w:line="226" w:lineRule="auto"/>
              <w:rPr>
                <w:rFonts w:hint="eastAsia" w:ascii="仿宋" w:hAnsi="仿宋" w:eastAsia="仿宋" w:cs="仿宋"/>
                <w:spacing w:val="3"/>
              </w:rPr>
            </w:pPr>
            <w:r>
              <w:rPr>
                <w:rFonts w:hint="eastAsia" w:ascii="仿宋" w:hAnsi="仿宋" w:eastAsia="仿宋" w:cs="仿宋"/>
                <w:spacing w:val="3"/>
              </w:rPr>
              <w:t>培训期间师生所需的学习用品物资筹备，保障学习计划顺利进行。</w:t>
            </w:r>
          </w:p>
        </w:tc>
        <w:tc>
          <w:tcPr>
            <w:tcW w:w="1258" w:type="dxa"/>
            <w:noWrap w:val="0"/>
            <w:vAlign w:val="center"/>
          </w:tcPr>
          <w:p>
            <w:pPr>
              <w:spacing w:before="180" w:line="226" w:lineRule="auto"/>
              <w:rPr>
                <w:rFonts w:hint="eastAsia" w:ascii="仿宋" w:hAnsi="仿宋" w:eastAsia="仿宋" w:cs="仿宋"/>
                <w:spacing w:val="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679" w:type="dxa"/>
            <w:noWrap w:val="0"/>
            <w:vAlign w:val="center"/>
          </w:tcPr>
          <w:p>
            <w:pPr>
              <w:spacing w:before="74" w:line="194" w:lineRule="auto"/>
              <w:jc w:val="center"/>
              <w:rPr>
                <w:rFonts w:hint="eastAsia" w:ascii="仿宋" w:hAnsi="仿宋" w:eastAsia="仿宋" w:cs="仿宋"/>
              </w:rPr>
            </w:pPr>
            <w:r>
              <w:rPr>
                <w:rFonts w:hint="eastAsia" w:ascii="仿宋" w:hAnsi="仿宋" w:eastAsia="仿宋" w:cs="仿宋"/>
              </w:rPr>
              <w:t>6</w:t>
            </w:r>
          </w:p>
        </w:tc>
        <w:tc>
          <w:tcPr>
            <w:tcW w:w="2160" w:type="dxa"/>
            <w:noWrap w:val="0"/>
            <w:vAlign w:val="center"/>
          </w:tcPr>
          <w:p>
            <w:pPr>
              <w:spacing w:before="75" w:line="377" w:lineRule="auto"/>
              <w:ind w:left="113" w:right="106" w:firstLine="30"/>
              <w:jc w:val="center"/>
              <w:rPr>
                <w:rFonts w:hint="eastAsia" w:ascii="仿宋" w:hAnsi="仿宋" w:eastAsia="仿宋" w:cs="仿宋"/>
                <w:spacing w:val="-11"/>
              </w:rPr>
            </w:pPr>
            <w:r>
              <w:rPr>
                <w:rFonts w:hint="eastAsia" w:ascii="仿宋" w:hAnsi="仿宋" w:eastAsia="仿宋" w:cs="仿宋"/>
                <w:spacing w:val="14"/>
              </w:rPr>
              <w:t>班级及项目管理</w:t>
            </w:r>
          </w:p>
        </w:tc>
        <w:tc>
          <w:tcPr>
            <w:tcW w:w="4425" w:type="dxa"/>
            <w:noWrap w:val="0"/>
            <w:vAlign w:val="center"/>
          </w:tcPr>
          <w:p>
            <w:pPr>
              <w:spacing w:before="180" w:line="226" w:lineRule="auto"/>
              <w:rPr>
                <w:rFonts w:hint="eastAsia" w:ascii="仿宋" w:hAnsi="仿宋" w:eastAsia="仿宋" w:cs="仿宋"/>
                <w:spacing w:val="1"/>
              </w:rPr>
            </w:pPr>
            <w:r>
              <w:rPr>
                <w:rFonts w:hint="eastAsia" w:ascii="仿宋" w:hAnsi="仿宋" w:eastAsia="仿宋" w:cs="仿宋"/>
                <w:spacing w:val="1"/>
              </w:rPr>
              <w:t>1.辅助进行班级管理工作；辅助老师进行课前准备布置，保障教学顺利开展；</w:t>
            </w:r>
          </w:p>
          <w:p>
            <w:pPr>
              <w:spacing w:before="180" w:line="226" w:lineRule="auto"/>
              <w:rPr>
                <w:rFonts w:hint="eastAsia" w:ascii="仿宋" w:hAnsi="仿宋" w:eastAsia="仿宋" w:cs="仿宋"/>
                <w:spacing w:val="3"/>
              </w:rPr>
            </w:pPr>
            <w:r>
              <w:rPr>
                <w:rFonts w:hint="eastAsia" w:ascii="仿宋" w:hAnsi="仿宋" w:eastAsia="仿宋" w:cs="仿宋"/>
                <w:spacing w:val="3"/>
              </w:rPr>
              <w:t>3.维护课室干净整洁，做好培训后勤保障工作。</w:t>
            </w:r>
          </w:p>
        </w:tc>
        <w:tc>
          <w:tcPr>
            <w:tcW w:w="1258" w:type="dxa"/>
            <w:noWrap w:val="0"/>
            <w:vAlign w:val="center"/>
          </w:tcPr>
          <w:p>
            <w:pPr>
              <w:spacing w:before="180" w:line="226" w:lineRule="auto"/>
              <w:rPr>
                <w:rFonts w:hint="eastAsia" w:ascii="仿宋" w:hAnsi="仿宋" w:eastAsia="仿宋" w:cs="仿宋"/>
                <w:spacing w:val="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noWrap w:val="0"/>
            <w:vAlign w:val="center"/>
          </w:tcPr>
          <w:p>
            <w:pPr>
              <w:spacing w:before="74" w:line="194" w:lineRule="auto"/>
              <w:jc w:val="center"/>
              <w:rPr>
                <w:rFonts w:hint="eastAsia" w:ascii="仿宋" w:hAnsi="仿宋" w:eastAsia="仿宋" w:cs="仿宋"/>
              </w:rPr>
            </w:pPr>
            <w:r>
              <w:rPr>
                <w:rFonts w:hint="eastAsia" w:ascii="仿宋" w:hAnsi="仿宋" w:eastAsia="仿宋" w:cs="仿宋"/>
              </w:rPr>
              <w:t>7</w:t>
            </w:r>
          </w:p>
        </w:tc>
        <w:tc>
          <w:tcPr>
            <w:tcW w:w="2160" w:type="dxa"/>
            <w:noWrap w:val="0"/>
            <w:vAlign w:val="center"/>
          </w:tcPr>
          <w:p>
            <w:pPr>
              <w:widowControl/>
              <w:kinsoku w:val="0"/>
              <w:autoSpaceDE w:val="0"/>
              <w:autoSpaceDN w:val="0"/>
              <w:adjustRightInd w:val="0"/>
              <w:snapToGrid w:val="0"/>
              <w:spacing w:before="75" w:line="400" w:lineRule="exact"/>
              <w:ind w:left="113" w:right="108" w:firstLine="28"/>
              <w:jc w:val="center"/>
              <w:textAlignment w:val="baseline"/>
              <w:rPr>
                <w:rFonts w:hint="eastAsia" w:ascii="仿宋" w:hAnsi="仿宋" w:eastAsia="仿宋" w:cs="仿宋"/>
                <w:spacing w:val="-11"/>
              </w:rPr>
            </w:pPr>
            <w:r>
              <w:rPr>
                <w:rFonts w:hint="eastAsia" w:ascii="仿宋" w:hAnsi="仿宋" w:eastAsia="仿宋" w:cs="仿宋"/>
                <w:spacing w:val="14"/>
              </w:rPr>
              <w:t>影像制作</w:t>
            </w:r>
          </w:p>
        </w:tc>
        <w:tc>
          <w:tcPr>
            <w:tcW w:w="4425" w:type="dxa"/>
            <w:noWrap w:val="0"/>
            <w:vAlign w:val="center"/>
          </w:tcPr>
          <w:p>
            <w:pPr>
              <w:spacing w:before="180" w:line="226" w:lineRule="auto"/>
              <w:rPr>
                <w:rFonts w:hint="eastAsia" w:ascii="仿宋" w:hAnsi="仿宋" w:eastAsia="仿宋" w:cs="仿宋"/>
                <w:spacing w:val="3"/>
              </w:rPr>
            </w:pPr>
            <w:r>
              <w:rPr>
                <w:rFonts w:hint="eastAsia" w:ascii="仿宋" w:hAnsi="仿宋" w:eastAsia="仿宋" w:cs="仿宋"/>
                <w:color w:val="000000"/>
                <w:kern w:val="0"/>
                <w:lang w:bidi="ar"/>
              </w:rPr>
              <w:t>课程拍摄、花絮拍摄、视频制作；学员作品及展品拍摄、学习过程图片资料排版美化设计制作成册</w:t>
            </w:r>
          </w:p>
        </w:tc>
        <w:tc>
          <w:tcPr>
            <w:tcW w:w="1258" w:type="dxa"/>
            <w:noWrap w:val="0"/>
            <w:vAlign w:val="center"/>
          </w:tcPr>
          <w:p>
            <w:pPr>
              <w:spacing w:before="180" w:line="226" w:lineRule="auto"/>
              <w:rPr>
                <w:rFonts w:hint="eastAsia" w:ascii="仿宋" w:hAnsi="仿宋" w:eastAsia="仿宋" w:cs="仿宋"/>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noWrap w:val="0"/>
            <w:vAlign w:val="center"/>
          </w:tcPr>
          <w:p>
            <w:pPr>
              <w:spacing w:before="74" w:line="194" w:lineRule="auto"/>
              <w:jc w:val="center"/>
              <w:rPr>
                <w:rFonts w:hint="eastAsia" w:ascii="仿宋" w:hAnsi="仿宋" w:eastAsia="仿宋" w:cs="仿宋"/>
              </w:rPr>
            </w:pPr>
            <w:r>
              <w:rPr>
                <w:rFonts w:hint="eastAsia" w:ascii="仿宋" w:hAnsi="仿宋" w:eastAsia="仿宋" w:cs="仿宋"/>
              </w:rPr>
              <w:t>8</w:t>
            </w:r>
          </w:p>
        </w:tc>
        <w:tc>
          <w:tcPr>
            <w:tcW w:w="2160" w:type="dxa"/>
            <w:noWrap w:val="0"/>
            <w:vAlign w:val="center"/>
          </w:tcPr>
          <w:p>
            <w:pPr>
              <w:spacing w:before="75" w:line="377" w:lineRule="auto"/>
              <w:ind w:left="113" w:right="106" w:firstLine="30"/>
              <w:jc w:val="center"/>
              <w:rPr>
                <w:rFonts w:hint="eastAsia" w:ascii="仿宋" w:hAnsi="仿宋" w:eastAsia="仿宋" w:cs="仿宋"/>
                <w:color w:val="000000"/>
                <w:kern w:val="0"/>
                <w:lang w:bidi="ar"/>
              </w:rPr>
            </w:pPr>
            <w:r>
              <w:rPr>
                <w:rFonts w:hint="eastAsia" w:ascii="仿宋" w:hAnsi="仿宋" w:eastAsia="仿宋" w:cs="仿宋"/>
                <w:spacing w:val="14"/>
              </w:rPr>
              <w:t>学习耗材</w:t>
            </w:r>
          </w:p>
        </w:tc>
        <w:tc>
          <w:tcPr>
            <w:tcW w:w="4425" w:type="dxa"/>
            <w:noWrap w:val="0"/>
            <w:vAlign w:val="center"/>
          </w:tcPr>
          <w:p>
            <w:pPr>
              <w:spacing w:before="180" w:line="226" w:lineRule="auto"/>
              <w:jc w:val="center"/>
              <w:rPr>
                <w:rFonts w:hint="eastAsia" w:ascii="仿宋" w:hAnsi="仿宋" w:eastAsia="仿宋" w:cs="仿宋"/>
                <w:color w:val="000000"/>
                <w:kern w:val="0"/>
                <w:lang w:bidi="ar"/>
              </w:rPr>
            </w:pPr>
            <w:r>
              <w:rPr>
                <w:rFonts w:hint="eastAsia" w:ascii="仿宋" w:hAnsi="仿宋" w:eastAsia="仿宋" w:cs="仿宋"/>
                <w:color w:val="000000"/>
                <w:kern w:val="0"/>
                <w:lang w:bidi="ar"/>
              </w:rPr>
              <w:t>包含学习过程中所需的材料</w:t>
            </w:r>
          </w:p>
        </w:tc>
        <w:tc>
          <w:tcPr>
            <w:tcW w:w="1258" w:type="dxa"/>
            <w:noWrap w:val="0"/>
            <w:vAlign w:val="center"/>
          </w:tcPr>
          <w:p>
            <w:pPr>
              <w:spacing w:before="180" w:line="226" w:lineRule="auto"/>
              <w:jc w:val="center"/>
              <w:rPr>
                <w:rFonts w:hint="eastAsia" w:ascii="仿宋" w:hAnsi="仿宋" w:eastAsia="仿宋" w:cs="仿宋"/>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264" w:type="dxa"/>
            <w:gridSpan w:val="3"/>
            <w:noWrap w:val="0"/>
            <w:vAlign w:val="center"/>
          </w:tcPr>
          <w:p>
            <w:pPr>
              <w:spacing w:before="180" w:line="226" w:lineRule="auto"/>
              <w:jc w:val="center"/>
              <w:rPr>
                <w:rFonts w:hint="eastAsia" w:ascii="仿宋" w:hAnsi="仿宋" w:eastAsia="仿宋" w:cs="仿宋"/>
                <w:color w:val="000000"/>
                <w:kern w:val="0"/>
                <w:lang w:bidi="ar"/>
              </w:rPr>
            </w:pPr>
            <w:r>
              <w:rPr>
                <w:rFonts w:hint="eastAsia" w:ascii="仿宋" w:hAnsi="仿宋" w:eastAsia="仿宋" w:cs="仿宋"/>
                <w:b/>
                <w:bCs/>
              </w:rPr>
              <w:t>总计</w:t>
            </w:r>
          </w:p>
        </w:tc>
        <w:tc>
          <w:tcPr>
            <w:tcW w:w="1258" w:type="dxa"/>
            <w:noWrap w:val="0"/>
            <w:vAlign w:val="center"/>
          </w:tcPr>
          <w:p>
            <w:pPr>
              <w:spacing w:before="180" w:line="226" w:lineRule="auto"/>
              <w:jc w:val="center"/>
              <w:rPr>
                <w:rFonts w:hint="eastAsia" w:ascii="仿宋" w:hAnsi="仿宋" w:eastAsia="仿宋" w:cs="仿宋"/>
                <w:color w:val="000000"/>
                <w:kern w:val="0"/>
                <w:lang w:bidi="ar"/>
              </w:rPr>
            </w:pPr>
          </w:p>
        </w:tc>
      </w:tr>
    </w:tbl>
    <w:p>
      <w:pPr>
        <w:snapToGrid w:val="0"/>
        <w:spacing w:line="360" w:lineRule="auto"/>
        <w:rPr>
          <w:rFonts w:hint="eastAsia" w:ascii="宋体" w:hAnsi="宋体"/>
          <w:sz w:val="24"/>
          <w:szCs w:val="24"/>
        </w:rPr>
      </w:pPr>
    </w:p>
    <w:p>
      <w:pPr>
        <w:snapToGrid w:val="0"/>
        <w:spacing w:line="360" w:lineRule="auto"/>
        <w:rPr>
          <w:rFonts w:ascii="宋体"/>
          <w:sz w:val="24"/>
          <w:szCs w:val="24"/>
        </w:rPr>
      </w:pPr>
      <w:r>
        <w:rPr>
          <w:rFonts w:hint="eastAsia" w:ascii="宋体" w:hAnsi="宋体"/>
          <w:sz w:val="24"/>
          <w:szCs w:val="24"/>
        </w:rPr>
        <w:t>报价单位（公章）：</w:t>
      </w:r>
    </w:p>
    <w:p>
      <w:pPr>
        <w:snapToGrid w:val="0"/>
        <w:spacing w:line="360" w:lineRule="auto"/>
        <w:rPr>
          <w:rFonts w:ascii="宋体"/>
        </w:rPr>
      </w:pPr>
      <w:r>
        <w:rPr>
          <w:rFonts w:hint="eastAsia" w:ascii="宋体"/>
        </w:rPr>
        <w:t>(格式投标人自定)</w:t>
      </w:r>
    </w:p>
    <w:p>
      <w:pPr>
        <w:snapToGrid w:val="0"/>
        <w:spacing w:line="360" w:lineRule="auto"/>
        <w:ind w:left="4200" w:leftChars="2000"/>
        <w:rPr>
          <w:rFonts w:hint="eastAsia" w:ascii="宋体" w:hAnsi="宋体"/>
          <w:sz w:val="24"/>
          <w:szCs w:val="24"/>
        </w:rPr>
      </w:pPr>
      <w:r>
        <w:rPr>
          <w:rFonts w:hint="eastAsia" w:ascii="宋体" w:hAnsi="宋体"/>
          <w:sz w:val="24"/>
          <w:szCs w:val="24"/>
        </w:rPr>
        <w:t>项目负责人（或授权代表）签字确认：</w:t>
      </w:r>
      <w:r>
        <w:rPr>
          <w:rFonts w:ascii="宋体" w:hAnsi="宋体"/>
          <w:sz w:val="24"/>
          <w:szCs w:val="24"/>
        </w:rPr>
        <w:t xml:space="preserve">  </w:t>
      </w:r>
    </w:p>
    <w:p>
      <w:pPr>
        <w:snapToGrid w:val="0"/>
        <w:spacing w:line="360" w:lineRule="auto"/>
        <w:ind w:left="4200" w:leftChars="2000"/>
        <w:rPr>
          <w:rFonts w:ascii="宋体"/>
          <w:sz w:val="24"/>
          <w:szCs w:val="24"/>
        </w:rPr>
      </w:pPr>
      <w:r>
        <w:rPr>
          <w:rFonts w:hint="eastAsia" w:ascii="宋体" w:hAnsi="宋体"/>
          <w:sz w:val="24"/>
          <w:szCs w:val="24"/>
        </w:rPr>
        <w:t>日期：</w:t>
      </w:r>
      <w:r>
        <w:rPr>
          <w:rFonts w:ascii="宋体" w:hAnsi="宋体"/>
          <w:sz w:val="24"/>
          <w:szCs w:val="24"/>
        </w:rPr>
        <w:t>202</w:t>
      </w:r>
      <w:r>
        <w:rPr>
          <w:rFonts w:hint="eastAsia" w:ascii="宋体" w:hAnsi="宋体"/>
          <w:sz w:val="24"/>
          <w:szCs w:val="24"/>
        </w:rPr>
        <w:t>2年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wordWrap w:val="0"/>
        <w:snapToGrid w:val="0"/>
        <w:spacing w:line="360" w:lineRule="auto"/>
        <w:rPr>
          <w:sz w:val="24"/>
          <w:szCs w:val="24"/>
        </w:rPr>
      </w:pPr>
      <w:r>
        <w:rPr>
          <w:rFonts w:hint="eastAsia" w:ascii="宋体" w:hAnsi="宋体"/>
          <w:sz w:val="24"/>
          <w:szCs w:val="24"/>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Angsana New">
    <w:panose1 w:val="02020603050405020304"/>
    <w:charset w:val="00"/>
    <w:family w:val="roman"/>
    <w:pitch w:val="default"/>
    <w:sig w:usb0="81000003" w:usb1="00000000" w:usb2="00000000" w:usb3="00000000" w:csb0="0001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2OcuAe">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体">
    <w:altName w:val="仿宋"/>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eastAsia="Times New Roman" w:cs="Calibri"/>
      </w:rPr>
    </w:pPr>
    <w:r>
      <w:rPr>
        <w:rFonts w:cs="Calibri"/>
        <w:lang w:val="zh-CN"/>
      </w:rPr>
      <w:t xml:space="preserve"> </w:t>
    </w:r>
    <w:r>
      <w:rPr>
        <w:rFonts w:cs="Calibri"/>
        <w:b/>
        <w:bCs/>
      </w:rPr>
      <w:fldChar w:fldCharType="begin"/>
    </w:r>
    <w:r>
      <w:rPr>
        <w:rFonts w:cs="Calibri"/>
        <w:b/>
        <w:bCs/>
      </w:rPr>
      <w:instrText xml:space="preserve">PAGE</w:instrText>
    </w:r>
    <w:r>
      <w:rPr>
        <w:rFonts w:cs="Calibri"/>
        <w:b/>
        <w:bCs/>
      </w:rPr>
      <w:fldChar w:fldCharType="separate"/>
    </w:r>
    <w:r>
      <w:rPr>
        <w:rFonts w:cs="Calibri"/>
        <w:b/>
        <w:bCs/>
      </w:rPr>
      <w:t>3</w:t>
    </w:r>
    <w:r>
      <w:rPr>
        <w:rFonts w:cs="Calibri"/>
        <w:b/>
        <w:bCs/>
      </w:rPr>
      <w:fldChar w:fldCharType="end"/>
    </w:r>
    <w:r>
      <w:rPr>
        <w:rFonts w:cs="Calibri"/>
        <w:lang w:val="zh-CN"/>
      </w:rPr>
      <w:t xml:space="preserve"> / </w:t>
    </w:r>
    <w:r>
      <w:rPr>
        <w:rFonts w:cs="Calibri"/>
        <w:b/>
        <w:bCs/>
      </w:rPr>
      <w:fldChar w:fldCharType="begin"/>
    </w:r>
    <w:r>
      <w:rPr>
        <w:rFonts w:cs="Calibri"/>
        <w:b/>
        <w:bCs/>
      </w:rPr>
      <w:instrText xml:space="preserve">NUMPAGES</w:instrText>
    </w:r>
    <w:r>
      <w:rPr>
        <w:rFonts w:cs="Calibri"/>
        <w:b/>
        <w:bCs/>
      </w:rPr>
      <w:fldChar w:fldCharType="separate"/>
    </w:r>
    <w:r>
      <w:rPr>
        <w:rFonts w:cs="Calibri"/>
        <w:b/>
        <w:bCs/>
      </w:rPr>
      <w:t>13</w:t>
    </w:r>
    <w:r>
      <w:rPr>
        <w:rFonts w:cs="Calibri"/>
        <w:b/>
        <w:b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rPr>
        <w:rFonts w:eastAsia="Times New Roman"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505947"/>
    <w:multiLevelType w:val="singleLevel"/>
    <w:tmpl w:val="95505947"/>
    <w:lvl w:ilvl="0" w:tentative="0">
      <w:start w:val="1"/>
      <w:numFmt w:val="decimal"/>
      <w:lvlText w:val="%1."/>
      <w:lvlJc w:val="left"/>
      <w:pPr>
        <w:tabs>
          <w:tab w:val="left" w:pos="312"/>
        </w:tabs>
      </w:pPr>
    </w:lvl>
  </w:abstractNum>
  <w:abstractNum w:abstractNumId="1">
    <w:nsid w:val="00000005"/>
    <w:multiLevelType w:val="singleLevel"/>
    <w:tmpl w:val="00000005"/>
    <w:lvl w:ilvl="0" w:tentative="0">
      <w:start w:val="1"/>
      <w:numFmt w:val="bullet"/>
      <w:pStyle w:val="178"/>
      <w:lvlText w:val=""/>
      <w:lvlJc w:val="left"/>
      <w:pPr>
        <w:tabs>
          <w:tab w:val="left" w:pos="360"/>
        </w:tabs>
        <w:ind w:left="360" w:hanging="360"/>
      </w:pPr>
      <w:rPr>
        <w:rFonts w:hint="default" w:ascii="Wingdings" w:hAnsi="Wingdings"/>
      </w:rPr>
    </w:lvl>
  </w:abstractNum>
  <w:abstractNum w:abstractNumId="2">
    <w:nsid w:val="0000000E"/>
    <w:multiLevelType w:val="multilevel"/>
    <w:tmpl w:val="0000000E"/>
    <w:lvl w:ilvl="0" w:tentative="0">
      <w:start w:val="1"/>
      <w:numFmt w:val="decimal"/>
      <w:pStyle w:val="41"/>
      <w:lvlText w:val="%1)"/>
      <w:lvlJc w:val="left"/>
      <w:pPr>
        <w:tabs>
          <w:tab w:val="left" w:pos="900"/>
        </w:tabs>
        <w:ind w:left="90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1"/>
    <w:multiLevelType w:val="multilevel"/>
    <w:tmpl w:val="00000011"/>
    <w:lvl w:ilvl="0" w:tentative="0">
      <w:start w:val="1"/>
      <w:numFmt w:val="bullet"/>
      <w:pStyle w:val="199"/>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16"/>
    <w:multiLevelType w:val="multilevel"/>
    <w:tmpl w:val="00000016"/>
    <w:lvl w:ilvl="0" w:tentative="0">
      <w:start w:val="1"/>
      <w:numFmt w:val="decimal"/>
      <w:pStyle w:val="196"/>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00000019"/>
    <w:multiLevelType w:val="multilevel"/>
    <w:tmpl w:val="00000019"/>
    <w:lvl w:ilvl="0" w:tentative="0">
      <w:start w:val="1"/>
      <w:numFmt w:val="japaneseCounting"/>
      <w:pStyle w:val="264"/>
      <w:lvlText w:val="%1、"/>
      <w:lvlJc w:val="left"/>
      <w:pPr>
        <w:tabs>
          <w:tab w:val="left" w:pos="900"/>
        </w:tabs>
        <w:ind w:left="900" w:hanging="480"/>
      </w:pPr>
      <w:rPr>
        <w:rFonts w:hint="eastAsia"/>
      </w:rPr>
    </w:lvl>
    <w:lvl w:ilvl="1" w:tentative="0">
      <w:start w:val="1"/>
      <w:numFmt w:val="decimal"/>
      <w:lvlText w:val="%2、"/>
      <w:lvlJc w:val="left"/>
      <w:pPr>
        <w:tabs>
          <w:tab w:val="left" w:pos="1305"/>
        </w:tabs>
        <w:ind w:left="1305" w:hanging="360"/>
      </w:pPr>
      <w:rPr>
        <w:rFonts w:hint="eastAsia"/>
        <w:color w:val="00000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C"/>
    <w:multiLevelType w:val="multilevel"/>
    <w:tmpl w:val="0000001C"/>
    <w:lvl w:ilvl="0" w:tentative="0">
      <w:start w:val="1"/>
      <w:numFmt w:val="decimal"/>
      <w:pStyle w:val="169"/>
      <w:lvlText w:val="%1"/>
      <w:lvlJc w:val="left"/>
      <w:pPr>
        <w:tabs>
          <w:tab w:val="left" w:pos="360"/>
        </w:tabs>
        <w:ind w:left="360" w:hanging="360"/>
      </w:pPr>
      <w:rPr>
        <w:rFonts w:hint="eastAsia"/>
      </w:rPr>
    </w:lvl>
    <w:lvl w:ilvl="1" w:tentative="0">
      <w:start w:val="1"/>
      <w:numFmt w:val="decimal"/>
      <w:pStyle w:val="128"/>
      <w:lvlText w:val="%1.%2"/>
      <w:lvlJc w:val="left"/>
      <w:pPr>
        <w:tabs>
          <w:tab w:val="left" w:pos="360"/>
        </w:tabs>
        <w:ind w:left="360" w:hanging="360"/>
      </w:pPr>
      <w:rPr>
        <w:rFonts w:hint="eastAsia"/>
      </w:rPr>
    </w:lvl>
    <w:lvl w:ilvl="2" w:tentative="0">
      <w:start w:val="1"/>
      <w:numFmt w:val="decimal"/>
      <w:pStyle w:val="127"/>
      <w:lvlText w:val="%1.%2.%3"/>
      <w:lvlJc w:val="left"/>
      <w:pPr>
        <w:tabs>
          <w:tab w:val="left" w:pos="720"/>
        </w:tabs>
        <w:ind w:left="720" w:hanging="720"/>
      </w:pPr>
      <w:rPr>
        <w:rFonts w:hint="eastAsia"/>
      </w:rPr>
    </w:lvl>
    <w:lvl w:ilvl="3" w:tentative="0">
      <w:start w:val="1"/>
      <w:numFmt w:val="decimal"/>
      <w:pStyle w:val="126"/>
      <w:lvlText w:val="%1.%2.%3.%4"/>
      <w:lvlJc w:val="left"/>
      <w:pPr>
        <w:tabs>
          <w:tab w:val="left" w:pos="720"/>
        </w:tabs>
        <w:ind w:left="720" w:hanging="720"/>
      </w:pPr>
      <w:rPr>
        <w:rFonts w:hint="eastAsia"/>
      </w:rPr>
    </w:lvl>
    <w:lvl w:ilvl="4" w:tentative="0">
      <w:start w:val="1"/>
      <w:numFmt w:val="decimal"/>
      <w:pStyle w:val="125"/>
      <w:lvlText w:val="%1.%2.%3.%4.%5"/>
      <w:lvlJc w:val="left"/>
      <w:pPr>
        <w:tabs>
          <w:tab w:val="left" w:pos="1080"/>
        </w:tabs>
        <w:ind w:left="1080" w:hanging="1080"/>
      </w:pPr>
      <w:rPr>
        <w:rFonts w:hint="eastAsia"/>
      </w:rPr>
    </w:lvl>
    <w:lvl w:ilvl="5" w:tentative="0">
      <w:start w:val="1"/>
      <w:numFmt w:val="decimal"/>
      <w:pStyle w:val="173"/>
      <w:lvlText w:val="%1.%2.%3.%4.%5.%6"/>
      <w:lvlJc w:val="left"/>
      <w:pPr>
        <w:tabs>
          <w:tab w:val="left" w:pos="1080"/>
        </w:tabs>
        <w:ind w:left="1080" w:hanging="1080"/>
      </w:pPr>
      <w:rPr>
        <w:rFonts w:hint="eastAsia"/>
      </w:rPr>
    </w:lvl>
    <w:lvl w:ilvl="6" w:tentative="0">
      <w:start w:val="1"/>
      <w:numFmt w:val="decimal"/>
      <w:pStyle w:val="242"/>
      <w:lvlText w:val="%1.%2.%3.%4.%5.%6.%7"/>
      <w:lvlJc w:val="left"/>
      <w:pPr>
        <w:tabs>
          <w:tab w:val="left" w:pos="1440"/>
        </w:tabs>
        <w:ind w:left="1440" w:hanging="1440"/>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7">
    <w:nsid w:val="00000021"/>
    <w:multiLevelType w:val="multilevel"/>
    <w:tmpl w:val="00000021"/>
    <w:lvl w:ilvl="0" w:tentative="0">
      <w:start w:val="1"/>
      <w:numFmt w:val="decimal"/>
      <w:pStyle w:val="202"/>
      <w:lvlText w:val="%1)"/>
      <w:lvlJc w:val="left"/>
      <w:pPr>
        <w:tabs>
          <w:tab w:val="left" w:pos="900"/>
        </w:tabs>
        <w:ind w:left="90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pStyle w:val="152"/>
      <w:lvlText w:val="%9."/>
      <w:lvlJc w:val="right"/>
      <w:pPr>
        <w:tabs>
          <w:tab w:val="left" w:pos="3780"/>
        </w:tabs>
        <w:ind w:left="3780" w:hanging="420"/>
      </w:pPr>
    </w:lvl>
  </w:abstractNum>
  <w:abstractNum w:abstractNumId="8">
    <w:nsid w:val="00000023"/>
    <w:multiLevelType w:val="multilevel"/>
    <w:tmpl w:val="00000023"/>
    <w:lvl w:ilvl="0" w:tentative="0">
      <w:start w:val="1"/>
      <w:numFmt w:val="decimal"/>
      <w:pStyle w:val="226"/>
      <w:suff w:val="nothing"/>
      <w:lvlText w:val="%1  "/>
      <w:lvlJc w:val="left"/>
      <w:pPr>
        <w:tabs>
          <w:tab w:val="left" w:pos="0"/>
        </w:tabs>
        <w:ind w:left="0" w:firstLine="0"/>
      </w:pPr>
      <w:rPr>
        <w:rFonts w:hint="default" w:ascii="Arial" w:hAnsi="Arial" w:eastAsia="黑体"/>
        <w:b w:val="0"/>
        <w:i w:val="0"/>
        <w:sz w:val="36"/>
        <w:szCs w:val="36"/>
      </w:rPr>
    </w:lvl>
    <w:lvl w:ilvl="1" w:tentative="0">
      <w:start w:val="1"/>
      <w:numFmt w:val="decimal"/>
      <w:pStyle w:val="224"/>
      <w:suff w:val="nothing"/>
      <w:lvlText w:val="%1.%2  "/>
      <w:lvlJc w:val="left"/>
      <w:pPr>
        <w:tabs>
          <w:tab w:val="left" w:pos="0"/>
        </w:tabs>
        <w:ind w:left="0" w:firstLine="0"/>
      </w:pPr>
      <w:rPr>
        <w:rFonts w:hint="default" w:ascii="Arial" w:hAnsi="Arial"/>
        <w:b w:val="0"/>
        <w:i w:val="0"/>
        <w:sz w:val="30"/>
        <w:szCs w:val="30"/>
      </w:rPr>
    </w:lvl>
    <w:lvl w:ilvl="2" w:tentative="0">
      <w:start w:val="1"/>
      <w:numFmt w:val="decimal"/>
      <w:suff w:val="nothing"/>
      <w:lvlText w:val="%1.%2.%3  "/>
      <w:lvlJc w:val="left"/>
      <w:pPr>
        <w:tabs>
          <w:tab w:val="left" w:pos="0"/>
        </w:tabs>
        <w:ind w:left="0" w:firstLine="0"/>
      </w:pPr>
      <w:rPr>
        <w:rFonts w:hint="default" w:ascii="Arial" w:hAnsi="Arial"/>
        <w:b w:val="0"/>
        <w:i w:val="0"/>
        <w:sz w:val="24"/>
        <w:szCs w:val="24"/>
      </w:rPr>
    </w:lvl>
    <w:lvl w:ilvl="3" w:tentative="0">
      <w:start w:val="1"/>
      <w:numFmt w:val="decimal"/>
      <w:suff w:val="nothing"/>
      <w:lvlText w:val="%1.%2.%3.%4  "/>
      <w:lvlJc w:val="left"/>
      <w:pPr>
        <w:tabs>
          <w:tab w:val="left" w:pos="0"/>
        </w:tabs>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suff w:val="space"/>
      <w:lvlText w:val="图%8"/>
      <w:lvlJc w:val="center"/>
      <w:pPr>
        <w:tabs>
          <w:tab w:val="left" w:pos="0"/>
        </w:tabs>
        <w:ind w:left="0" w:firstLine="0"/>
      </w:pPr>
      <w:rPr>
        <w:rFonts w:hint="default" w:ascii="Arial" w:hAnsi="Arial" w:eastAsia="黑体"/>
        <w:b w:val="0"/>
        <w:i w:val="0"/>
        <w:sz w:val="18"/>
        <w:szCs w:val="18"/>
      </w:rPr>
    </w:lvl>
    <w:lvl w:ilvl="8" w:tentative="0">
      <w:start w:val="1"/>
      <w:numFmt w:val="decimal"/>
      <w:lvlRestart w:val="0"/>
      <w:suff w:val="space"/>
      <w:lvlText w:val="表%9"/>
      <w:lvlJc w:val="center"/>
      <w:pPr>
        <w:tabs>
          <w:tab w:val="left" w:pos="0"/>
        </w:tabs>
        <w:ind w:left="0" w:firstLine="0"/>
      </w:pPr>
      <w:rPr>
        <w:rFonts w:hint="default" w:ascii="Arial" w:hAnsi="Arial" w:eastAsia="黑体"/>
        <w:b w:val="0"/>
        <w:i w:val="0"/>
        <w:sz w:val="18"/>
        <w:szCs w:val="18"/>
      </w:rPr>
    </w:lvl>
  </w:abstractNum>
  <w:abstractNum w:abstractNumId="9">
    <w:nsid w:val="00000025"/>
    <w:multiLevelType w:val="singleLevel"/>
    <w:tmpl w:val="00000025"/>
    <w:lvl w:ilvl="0" w:tentative="0">
      <w:start w:val="3"/>
      <w:numFmt w:val="decimal"/>
      <w:pStyle w:val="139"/>
      <w:lvlText w:val="%1）"/>
      <w:legacy w:legacy="1" w:legacySpace="0" w:legacyIndent="375"/>
      <w:lvlJc w:val="left"/>
      <w:pPr>
        <w:ind w:left="795" w:hanging="375"/>
      </w:pPr>
      <w:rPr>
        <w:rFonts w:hint="default" w:ascii="Times New Roman" w:hAnsi="Times New Roman"/>
        <w:b w:val="0"/>
        <w:i w:val="0"/>
        <w:sz w:val="21"/>
        <w:u w:val="none"/>
      </w:rPr>
    </w:lvl>
  </w:abstractNum>
  <w:abstractNum w:abstractNumId="10">
    <w:nsid w:val="00000026"/>
    <w:multiLevelType w:val="multilevel"/>
    <w:tmpl w:val="00000026"/>
    <w:lvl w:ilvl="0" w:tentative="0">
      <w:start w:val="1"/>
      <w:numFmt w:val="lowerLetter"/>
      <w:lvlText w:val="%1."/>
      <w:lvlJc w:val="left"/>
      <w:pPr>
        <w:tabs>
          <w:tab w:val="left" w:pos="1140"/>
        </w:tabs>
        <w:ind w:left="1140" w:hanging="360"/>
      </w:pPr>
      <w:rPr>
        <w:rFonts w:hint="eastAsia"/>
      </w:rPr>
    </w:lvl>
    <w:lvl w:ilvl="1" w:tentative="0">
      <w:start w:val="1"/>
      <w:numFmt w:val="decimalEnclosedCircle"/>
      <w:pStyle w:val="13"/>
      <w:lvlText w:val="%2"/>
      <w:lvlJc w:val="left"/>
      <w:pPr>
        <w:tabs>
          <w:tab w:val="left" w:pos="1560"/>
        </w:tabs>
        <w:ind w:left="1560" w:hanging="360"/>
      </w:pPr>
      <w:rPr>
        <w:rFonts w:hint="eastAsia" w:ascii="宋体" w:hAnsi="宋体"/>
      </w:r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11">
    <w:nsid w:val="00000028"/>
    <w:multiLevelType w:val="singleLevel"/>
    <w:tmpl w:val="00000028"/>
    <w:lvl w:ilvl="0" w:tentative="0">
      <w:start w:val="1"/>
      <w:numFmt w:val="bullet"/>
      <w:pStyle w:val="255"/>
      <w:lvlText w:val=""/>
      <w:lvlJc w:val="left"/>
      <w:pPr>
        <w:tabs>
          <w:tab w:val="left" w:pos="425"/>
        </w:tabs>
        <w:ind w:left="425" w:hanging="425"/>
      </w:pPr>
      <w:rPr>
        <w:rFonts w:hint="default" w:ascii="Wingdings" w:hAnsi="Wingdings"/>
      </w:rPr>
    </w:lvl>
  </w:abstractNum>
  <w:abstractNum w:abstractNumId="12">
    <w:nsid w:val="0000002A"/>
    <w:multiLevelType w:val="singleLevel"/>
    <w:tmpl w:val="0000002A"/>
    <w:lvl w:ilvl="0" w:tentative="0">
      <w:start w:val="1"/>
      <w:numFmt w:val="bullet"/>
      <w:pStyle w:val="148"/>
      <w:lvlText w:val=""/>
      <w:lvlJc w:val="left"/>
      <w:pPr>
        <w:tabs>
          <w:tab w:val="left" w:pos="425"/>
        </w:tabs>
        <w:ind w:left="425" w:hanging="425"/>
      </w:pPr>
      <w:rPr>
        <w:rFonts w:hint="default" w:ascii="Wingdings" w:hAnsi="Wingdings"/>
      </w:rPr>
    </w:lvl>
  </w:abstractNum>
  <w:abstractNum w:abstractNumId="13">
    <w:nsid w:val="0000002E"/>
    <w:multiLevelType w:val="multilevel"/>
    <w:tmpl w:val="0000002E"/>
    <w:lvl w:ilvl="0" w:tentative="0">
      <w:start w:val="1"/>
      <w:numFmt w:val="chineseCountingThousand"/>
      <w:pStyle w:val="22"/>
      <w:suff w:val="nothing"/>
      <w:lvlText w:val="第%1章"/>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4">
    <w:nsid w:val="1D9BC929"/>
    <w:multiLevelType w:val="singleLevel"/>
    <w:tmpl w:val="1D9BC929"/>
    <w:lvl w:ilvl="0" w:tentative="0">
      <w:start w:val="1"/>
      <w:numFmt w:val="decimal"/>
      <w:suff w:val="nothing"/>
      <w:lvlText w:val="%1、"/>
      <w:lvlJc w:val="left"/>
    </w:lvl>
  </w:abstractNum>
  <w:abstractNum w:abstractNumId="15">
    <w:nsid w:val="24CD0957"/>
    <w:multiLevelType w:val="multilevel"/>
    <w:tmpl w:val="24CD0957"/>
    <w:lvl w:ilvl="0" w:tentative="0">
      <w:start w:val="1"/>
      <w:numFmt w:val="chineseCountingThousand"/>
      <w:pStyle w:val="118"/>
      <w:lvlText w:val="(%1)"/>
      <w:lvlJc w:val="left"/>
      <w:pPr>
        <w:ind w:left="846" w:hanging="420"/>
      </w:pPr>
      <w:rPr>
        <w:rFonts w:ascii="宋体" w:hAnsi="宋体" w:eastAsia="宋体"/>
        <w:b/>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16">
    <w:nsid w:val="2BAF1E60"/>
    <w:multiLevelType w:val="multilevel"/>
    <w:tmpl w:val="2BAF1E60"/>
    <w:lvl w:ilvl="0" w:tentative="0">
      <w:start w:val="1"/>
      <w:numFmt w:val="japaneseCounting"/>
      <w:pStyle w:val="131"/>
      <w:lvlText w:val="%1、"/>
      <w:lvlJc w:val="left"/>
      <w:pPr>
        <w:ind w:left="450" w:hanging="450"/>
      </w:pPr>
      <w:rPr>
        <w:rFonts w:hint="default"/>
        <w:sz w:val="24"/>
        <w:szCs w:val="24"/>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630413D"/>
    <w:multiLevelType w:val="singleLevel"/>
    <w:tmpl w:val="3630413D"/>
    <w:lvl w:ilvl="0" w:tentative="0">
      <w:start w:val="1"/>
      <w:numFmt w:val="decimal"/>
      <w:lvlText w:val="%1."/>
      <w:lvlJc w:val="left"/>
      <w:pPr>
        <w:tabs>
          <w:tab w:val="left" w:pos="312"/>
        </w:tabs>
      </w:pPr>
    </w:lvl>
  </w:abstractNum>
  <w:abstractNum w:abstractNumId="18">
    <w:nsid w:val="42B85A98"/>
    <w:multiLevelType w:val="multilevel"/>
    <w:tmpl w:val="42B85A98"/>
    <w:lvl w:ilvl="0" w:tentative="0">
      <w:start w:val="1"/>
      <w:numFmt w:val="chineseCountingThousand"/>
      <w:pStyle w:val="120"/>
      <w:lvlText w:val="(%1)"/>
      <w:lvlJc w:val="left"/>
      <w:pPr>
        <w:ind w:left="846" w:hanging="420"/>
      </w:pPr>
      <w:rPr>
        <w:rFonts w:ascii="宋体" w:hAnsi="宋体" w:eastAsia="宋体"/>
        <w:b/>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19">
    <w:nsid w:val="44046190"/>
    <w:multiLevelType w:val="singleLevel"/>
    <w:tmpl w:val="44046190"/>
    <w:lvl w:ilvl="0" w:tentative="0">
      <w:start w:val="1"/>
      <w:numFmt w:val="decimal"/>
      <w:lvlText w:val="%1."/>
      <w:lvlJc w:val="left"/>
      <w:pPr>
        <w:tabs>
          <w:tab w:val="left" w:pos="312"/>
        </w:tabs>
      </w:pPr>
    </w:lvl>
  </w:abstractNum>
  <w:abstractNum w:abstractNumId="20">
    <w:nsid w:val="54694DBE"/>
    <w:multiLevelType w:val="singleLevel"/>
    <w:tmpl w:val="54694DBE"/>
    <w:lvl w:ilvl="0" w:tentative="0">
      <w:start w:val="2"/>
      <w:numFmt w:val="chineseCounting"/>
      <w:suff w:val="nothing"/>
      <w:lvlText w:val="%1、"/>
      <w:lvlJc w:val="left"/>
      <w:rPr>
        <w:rFonts w:cs="Times New Roman"/>
      </w:rPr>
    </w:lvl>
  </w:abstractNum>
  <w:num w:numId="1">
    <w:abstractNumId w:val="20"/>
  </w:num>
  <w:num w:numId="2">
    <w:abstractNumId w:val="10"/>
  </w:num>
  <w:num w:numId="3">
    <w:abstractNumId w:val="5"/>
  </w:num>
  <w:num w:numId="4">
    <w:abstractNumId w:val="13"/>
  </w:num>
  <w:num w:numId="5">
    <w:abstractNumId w:val="2"/>
  </w:num>
  <w:num w:numId="6">
    <w:abstractNumId w:val="16"/>
  </w:num>
  <w:num w:numId="7">
    <w:abstractNumId w:val="15"/>
  </w:num>
  <w:num w:numId="8">
    <w:abstractNumId w:val="18"/>
  </w:num>
  <w:num w:numId="9">
    <w:abstractNumId w:val="4"/>
  </w:num>
  <w:num w:numId="10">
    <w:abstractNumId w:val="6"/>
  </w:num>
  <w:num w:numId="11">
    <w:abstractNumId w:val="9"/>
  </w:num>
  <w:num w:numId="12">
    <w:abstractNumId w:val="12"/>
  </w:num>
  <w:num w:numId="13">
    <w:abstractNumId w:val="7"/>
  </w:num>
  <w:num w:numId="14">
    <w:abstractNumId w:val="1"/>
  </w:num>
  <w:num w:numId="15">
    <w:abstractNumId w:val="3"/>
  </w:num>
  <w:num w:numId="16">
    <w:abstractNumId w:val="8"/>
  </w:num>
  <w:num w:numId="17">
    <w:abstractNumId w:val="11"/>
  </w:num>
  <w:num w:numId="18">
    <w:abstractNumId w:val="14"/>
  </w:num>
  <w:num w:numId="19">
    <w:abstractNumId w:val="0"/>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revisionView w:markup="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ZjkxNzQ1MGY1MDFjMDI0YjIxNGU0YTU4MzAxMTkifQ=="/>
  </w:docVars>
  <w:rsids>
    <w:rsidRoot w:val="00904C20"/>
    <w:rsid w:val="000005E7"/>
    <w:rsid w:val="00001BEF"/>
    <w:rsid w:val="0000689E"/>
    <w:rsid w:val="00006F6D"/>
    <w:rsid w:val="00010E73"/>
    <w:rsid w:val="000173F2"/>
    <w:rsid w:val="00025EFC"/>
    <w:rsid w:val="00026D14"/>
    <w:rsid w:val="00032A11"/>
    <w:rsid w:val="0003477D"/>
    <w:rsid w:val="00040455"/>
    <w:rsid w:val="000522CA"/>
    <w:rsid w:val="00055919"/>
    <w:rsid w:val="000702DA"/>
    <w:rsid w:val="00094A1E"/>
    <w:rsid w:val="000A4174"/>
    <w:rsid w:val="000A6CBB"/>
    <w:rsid w:val="000C1A71"/>
    <w:rsid w:val="000F0596"/>
    <w:rsid w:val="00101EA4"/>
    <w:rsid w:val="00104429"/>
    <w:rsid w:val="0012308C"/>
    <w:rsid w:val="00131C85"/>
    <w:rsid w:val="00142093"/>
    <w:rsid w:val="00144527"/>
    <w:rsid w:val="001524DA"/>
    <w:rsid w:val="00161CA9"/>
    <w:rsid w:val="00183A05"/>
    <w:rsid w:val="00193229"/>
    <w:rsid w:val="00197509"/>
    <w:rsid w:val="001A6704"/>
    <w:rsid w:val="001B2931"/>
    <w:rsid w:val="001B2B4F"/>
    <w:rsid w:val="001B476B"/>
    <w:rsid w:val="001B548B"/>
    <w:rsid w:val="001C51BB"/>
    <w:rsid w:val="001C5DF7"/>
    <w:rsid w:val="001E3F9E"/>
    <w:rsid w:val="001E44AC"/>
    <w:rsid w:val="001E7F20"/>
    <w:rsid w:val="002020AB"/>
    <w:rsid w:val="00204690"/>
    <w:rsid w:val="00207C86"/>
    <w:rsid w:val="002114C5"/>
    <w:rsid w:val="00212640"/>
    <w:rsid w:val="00217F09"/>
    <w:rsid w:val="00220243"/>
    <w:rsid w:val="00242B54"/>
    <w:rsid w:val="00251301"/>
    <w:rsid w:val="002534BA"/>
    <w:rsid w:val="00253BFD"/>
    <w:rsid w:val="002607B5"/>
    <w:rsid w:val="00274478"/>
    <w:rsid w:val="002868AD"/>
    <w:rsid w:val="002C06D0"/>
    <w:rsid w:val="002C20CA"/>
    <w:rsid w:val="002C6E6E"/>
    <w:rsid w:val="002D1976"/>
    <w:rsid w:val="002D56DD"/>
    <w:rsid w:val="002D635D"/>
    <w:rsid w:val="002E12CC"/>
    <w:rsid w:val="002E3D38"/>
    <w:rsid w:val="002E6799"/>
    <w:rsid w:val="002F008A"/>
    <w:rsid w:val="00316C62"/>
    <w:rsid w:val="00317996"/>
    <w:rsid w:val="0036158A"/>
    <w:rsid w:val="00363EBF"/>
    <w:rsid w:val="003A06BE"/>
    <w:rsid w:val="003A0F1D"/>
    <w:rsid w:val="003A3EFD"/>
    <w:rsid w:val="003C456E"/>
    <w:rsid w:val="003C5847"/>
    <w:rsid w:val="003C6C6E"/>
    <w:rsid w:val="003E484E"/>
    <w:rsid w:val="003E6161"/>
    <w:rsid w:val="003F58CF"/>
    <w:rsid w:val="0041693E"/>
    <w:rsid w:val="00416EA4"/>
    <w:rsid w:val="00422F99"/>
    <w:rsid w:val="004250CA"/>
    <w:rsid w:val="00430A57"/>
    <w:rsid w:val="00433AB3"/>
    <w:rsid w:val="00434816"/>
    <w:rsid w:val="00436364"/>
    <w:rsid w:val="00436B9F"/>
    <w:rsid w:val="00443E9A"/>
    <w:rsid w:val="004517DF"/>
    <w:rsid w:val="00462494"/>
    <w:rsid w:val="00465700"/>
    <w:rsid w:val="00486EA0"/>
    <w:rsid w:val="00487805"/>
    <w:rsid w:val="004C44B1"/>
    <w:rsid w:val="004E21E4"/>
    <w:rsid w:val="004E4608"/>
    <w:rsid w:val="004F40DF"/>
    <w:rsid w:val="004F4759"/>
    <w:rsid w:val="004F497E"/>
    <w:rsid w:val="00504A54"/>
    <w:rsid w:val="005077B8"/>
    <w:rsid w:val="00515D40"/>
    <w:rsid w:val="00526DB2"/>
    <w:rsid w:val="0054034D"/>
    <w:rsid w:val="00542144"/>
    <w:rsid w:val="005563F0"/>
    <w:rsid w:val="00561B7E"/>
    <w:rsid w:val="00563BE5"/>
    <w:rsid w:val="00565378"/>
    <w:rsid w:val="00565EB2"/>
    <w:rsid w:val="00566E48"/>
    <w:rsid w:val="00566EA5"/>
    <w:rsid w:val="005939E7"/>
    <w:rsid w:val="005A1BBF"/>
    <w:rsid w:val="005B072E"/>
    <w:rsid w:val="005B5CB4"/>
    <w:rsid w:val="005B6961"/>
    <w:rsid w:val="005B6D7F"/>
    <w:rsid w:val="005C0413"/>
    <w:rsid w:val="005D46DD"/>
    <w:rsid w:val="005E139E"/>
    <w:rsid w:val="005E4325"/>
    <w:rsid w:val="005F0F10"/>
    <w:rsid w:val="005F6A43"/>
    <w:rsid w:val="0060719A"/>
    <w:rsid w:val="0061053D"/>
    <w:rsid w:val="00614B82"/>
    <w:rsid w:val="00616AE1"/>
    <w:rsid w:val="00620B8B"/>
    <w:rsid w:val="0062270E"/>
    <w:rsid w:val="00651E05"/>
    <w:rsid w:val="00656F61"/>
    <w:rsid w:val="00660B89"/>
    <w:rsid w:val="006657A7"/>
    <w:rsid w:val="006826C3"/>
    <w:rsid w:val="00683E99"/>
    <w:rsid w:val="0069737F"/>
    <w:rsid w:val="006973EC"/>
    <w:rsid w:val="006A1DFF"/>
    <w:rsid w:val="006A36F1"/>
    <w:rsid w:val="006A7E99"/>
    <w:rsid w:val="006B08DD"/>
    <w:rsid w:val="006B350B"/>
    <w:rsid w:val="006B6313"/>
    <w:rsid w:val="006B72B7"/>
    <w:rsid w:val="006B7645"/>
    <w:rsid w:val="006C39AA"/>
    <w:rsid w:val="006C46A1"/>
    <w:rsid w:val="006D04E3"/>
    <w:rsid w:val="006D0824"/>
    <w:rsid w:val="006D3518"/>
    <w:rsid w:val="006D4FED"/>
    <w:rsid w:val="006D5306"/>
    <w:rsid w:val="006E0BFF"/>
    <w:rsid w:val="006E19C6"/>
    <w:rsid w:val="006E66C0"/>
    <w:rsid w:val="006F12B7"/>
    <w:rsid w:val="006F1B47"/>
    <w:rsid w:val="007028BD"/>
    <w:rsid w:val="00714E59"/>
    <w:rsid w:val="007163B2"/>
    <w:rsid w:val="007173FF"/>
    <w:rsid w:val="007201C8"/>
    <w:rsid w:val="00722AA2"/>
    <w:rsid w:val="007311A6"/>
    <w:rsid w:val="007352DB"/>
    <w:rsid w:val="00744A6D"/>
    <w:rsid w:val="007503EA"/>
    <w:rsid w:val="00752F07"/>
    <w:rsid w:val="00753364"/>
    <w:rsid w:val="00756D96"/>
    <w:rsid w:val="00762787"/>
    <w:rsid w:val="007674BC"/>
    <w:rsid w:val="00773032"/>
    <w:rsid w:val="00773F3F"/>
    <w:rsid w:val="007769D5"/>
    <w:rsid w:val="00782224"/>
    <w:rsid w:val="00784694"/>
    <w:rsid w:val="00786888"/>
    <w:rsid w:val="00787E05"/>
    <w:rsid w:val="00792385"/>
    <w:rsid w:val="007934F1"/>
    <w:rsid w:val="0079631C"/>
    <w:rsid w:val="007A3C1B"/>
    <w:rsid w:val="007A4E6E"/>
    <w:rsid w:val="007A7C93"/>
    <w:rsid w:val="007C1B8E"/>
    <w:rsid w:val="007C279A"/>
    <w:rsid w:val="007E4486"/>
    <w:rsid w:val="007E4FC2"/>
    <w:rsid w:val="007F17E6"/>
    <w:rsid w:val="007F2E84"/>
    <w:rsid w:val="007F5D86"/>
    <w:rsid w:val="007F7A8E"/>
    <w:rsid w:val="0080368F"/>
    <w:rsid w:val="00820F7A"/>
    <w:rsid w:val="00827805"/>
    <w:rsid w:val="008350F7"/>
    <w:rsid w:val="008400D1"/>
    <w:rsid w:val="008433D0"/>
    <w:rsid w:val="0084482F"/>
    <w:rsid w:val="00844C8B"/>
    <w:rsid w:val="00846EB9"/>
    <w:rsid w:val="008649F2"/>
    <w:rsid w:val="0086686D"/>
    <w:rsid w:val="00866E87"/>
    <w:rsid w:val="008852AA"/>
    <w:rsid w:val="008A1901"/>
    <w:rsid w:val="008A3AD4"/>
    <w:rsid w:val="008B0680"/>
    <w:rsid w:val="008C17F9"/>
    <w:rsid w:val="008C4A72"/>
    <w:rsid w:val="008C5C27"/>
    <w:rsid w:val="008D0641"/>
    <w:rsid w:val="008E362D"/>
    <w:rsid w:val="008F1DE8"/>
    <w:rsid w:val="008F291C"/>
    <w:rsid w:val="0090150C"/>
    <w:rsid w:val="009038DD"/>
    <w:rsid w:val="00904C20"/>
    <w:rsid w:val="00916EEA"/>
    <w:rsid w:val="00924216"/>
    <w:rsid w:val="00934F23"/>
    <w:rsid w:val="0094042B"/>
    <w:rsid w:val="0094539B"/>
    <w:rsid w:val="009471DB"/>
    <w:rsid w:val="009472BB"/>
    <w:rsid w:val="009762F9"/>
    <w:rsid w:val="00990D9A"/>
    <w:rsid w:val="00995D27"/>
    <w:rsid w:val="009967E7"/>
    <w:rsid w:val="009E1FB0"/>
    <w:rsid w:val="009F04F3"/>
    <w:rsid w:val="00A03A76"/>
    <w:rsid w:val="00A21559"/>
    <w:rsid w:val="00A219CA"/>
    <w:rsid w:val="00A32356"/>
    <w:rsid w:val="00A36C34"/>
    <w:rsid w:val="00A47B64"/>
    <w:rsid w:val="00A70D74"/>
    <w:rsid w:val="00A730F0"/>
    <w:rsid w:val="00A7688C"/>
    <w:rsid w:val="00A82A10"/>
    <w:rsid w:val="00A86647"/>
    <w:rsid w:val="00A87E54"/>
    <w:rsid w:val="00A9438B"/>
    <w:rsid w:val="00A9535C"/>
    <w:rsid w:val="00A962E9"/>
    <w:rsid w:val="00AA1A2D"/>
    <w:rsid w:val="00AA69D6"/>
    <w:rsid w:val="00AA77E4"/>
    <w:rsid w:val="00AD0015"/>
    <w:rsid w:val="00AD509A"/>
    <w:rsid w:val="00AE7906"/>
    <w:rsid w:val="00B119A5"/>
    <w:rsid w:val="00B163BA"/>
    <w:rsid w:val="00B17AAF"/>
    <w:rsid w:val="00B20218"/>
    <w:rsid w:val="00B216F5"/>
    <w:rsid w:val="00B237F7"/>
    <w:rsid w:val="00B27B1B"/>
    <w:rsid w:val="00B311E2"/>
    <w:rsid w:val="00B36D3D"/>
    <w:rsid w:val="00B51F6B"/>
    <w:rsid w:val="00B6573C"/>
    <w:rsid w:val="00B7353D"/>
    <w:rsid w:val="00B848F0"/>
    <w:rsid w:val="00B91394"/>
    <w:rsid w:val="00B92C70"/>
    <w:rsid w:val="00BB7B2B"/>
    <w:rsid w:val="00BC3F96"/>
    <w:rsid w:val="00BC73B5"/>
    <w:rsid w:val="00BF099F"/>
    <w:rsid w:val="00BF1F10"/>
    <w:rsid w:val="00C000FB"/>
    <w:rsid w:val="00C00A3E"/>
    <w:rsid w:val="00C025FB"/>
    <w:rsid w:val="00C073F6"/>
    <w:rsid w:val="00C11DEA"/>
    <w:rsid w:val="00C15443"/>
    <w:rsid w:val="00C163AF"/>
    <w:rsid w:val="00C21557"/>
    <w:rsid w:val="00C31753"/>
    <w:rsid w:val="00C31B97"/>
    <w:rsid w:val="00C32122"/>
    <w:rsid w:val="00C36519"/>
    <w:rsid w:val="00C37A7A"/>
    <w:rsid w:val="00C427F3"/>
    <w:rsid w:val="00C428A6"/>
    <w:rsid w:val="00C43814"/>
    <w:rsid w:val="00C453FC"/>
    <w:rsid w:val="00C65E2D"/>
    <w:rsid w:val="00C6687E"/>
    <w:rsid w:val="00C73AFA"/>
    <w:rsid w:val="00C87BBD"/>
    <w:rsid w:val="00CB0716"/>
    <w:rsid w:val="00CB105D"/>
    <w:rsid w:val="00CB1C0A"/>
    <w:rsid w:val="00CB2A47"/>
    <w:rsid w:val="00CB624A"/>
    <w:rsid w:val="00CB71D1"/>
    <w:rsid w:val="00CC475E"/>
    <w:rsid w:val="00CD0E55"/>
    <w:rsid w:val="00CD2931"/>
    <w:rsid w:val="00CD6975"/>
    <w:rsid w:val="00CF4CF5"/>
    <w:rsid w:val="00D00555"/>
    <w:rsid w:val="00D06D59"/>
    <w:rsid w:val="00D06E2C"/>
    <w:rsid w:val="00D107EC"/>
    <w:rsid w:val="00D24E97"/>
    <w:rsid w:val="00D26081"/>
    <w:rsid w:val="00D3094D"/>
    <w:rsid w:val="00D4026F"/>
    <w:rsid w:val="00D41E4D"/>
    <w:rsid w:val="00D4705D"/>
    <w:rsid w:val="00D47BEA"/>
    <w:rsid w:val="00D517CC"/>
    <w:rsid w:val="00D55266"/>
    <w:rsid w:val="00D57686"/>
    <w:rsid w:val="00D607B4"/>
    <w:rsid w:val="00D619FA"/>
    <w:rsid w:val="00D72357"/>
    <w:rsid w:val="00D72787"/>
    <w:rsid w:val="00D76F1E"/>
    <w:rsid w:val="00D83B4E"/>
    <w:rsid w:val="00D91493"/>
    <w:rsid w:val="00D91DDA"/>
    <w:rsid w:val="00D955C7"/>
    <w:rsid w:val="00D9619C"/>
    <w:rsid w:val="00DB05AC"/>
    <w:rsid w:val="00DB4F68"/>
    <w:rsid w:val="00DB5A67"/>
    <w:rsid w:val="00DC30D7"/>
    <w:rsid w:val="00DC354E"/>
    <w:rsid w:val="00DC39D7"/>
    <w:rsid w:val="00DC51EC"/>
    <w:rsid w:val="00DD16E0"/>
    <w:rsid w:val="00DD3312"/>
    <w:rsid w:val="00DD4AB5"/>
    <w:rsid w:val="00DF7989"/>
    <w:rsid w:val="00E03E86"/>
    <w:rsid w:val="00E100B0"/>
    <w:rsid w:val="00E1055E"/>
    <w:rsid w:val="00E1176F"/>
    <w:rsid w:val="00E11A57"/>
    <w:rsid w:val="00E2328A"/>
    <w:rsid w:val="00E4206A"/>
    <w:rsid w:val="00E44244"/>
    <w:rsid w:val="00E45B03"/>
    <w:rsid w:val="00E57955"/>
    <w:rsid w:val="00E60779"/>
    <w:rsid w:val="00E670CB"/>
    <w:rsid w:val="00E67531"/>
    <w:rsid w:val="00E74F91"/>
    <w:rsid w:val="00E77B31"/>
    <w:rsid w:val="00E92122"/>
    <w:rsid w:val="00EB47A0"/>
    <w:rsid w:val="00EB735A"/>
    <w:rsid w:val="00EC60E1"/>
    <w:rsid w:val="00EF1507"/>
    <w:rsid w:val="00EF1F6A"/>
    <w:rsid w:val="00EF5FB0"/>
    <w:rsid w:val="00F054F2"/>
    <w:rsid w:val="00F06096"/>
    <w:rsid w:val="00F3116E"/>
    <w:rsid w:val="00F45894"/>
    <w:rsid w:val="00F474C4"/>
    <w:rsid w:val="00F52419"/>
    <w:rsid w:val="00F57E4C"/>
    <w:rsid w:val="00F616DF"/>
    <w:rsid w:val="00F61C9C"/>
    <w:rsid w:val="00F633BC"/>
    <w:rsid w:val="00F6636E"/>
    <w:rsid w:val="00F73B65"/>
    <w:rsid w:val="00F7488F"/>
    <w:rsid w:val="00F74D4B"/>
    <w:rsid w:val="00F947BD"/>
    <w:rsid w:val="00FA6DA2"/>
    <w:rsid w:val="00FC06C9"/>
    <w:rsid w:val="00FC67F8"/>
    <w:rsid w:val="00FD1253"/>
    <w:rsid w:val="00FD1ACC"/>
    <w:rsid w:val="00FD1EEB"/>
    <w:rsid w:val="00FD40F3"/>
    <w:rsid w:val="00FD65BF"/>
    <w:rsid w:val="00FE0751"/>
    <w:rsid w:val="00FE156A"/>
    <w:rsid w:val="00FE607B"/>
    <w:rsid w:val="00FE786D"/>
    <w:rsid w:val="00FF1873"/>
    <w:rsid w:val="00FF5948"/>
    <w:rsid w:val="01942FF1"/>
    <w:rsid w:val="028A2123"/>
    <w:rsid w:val="02EC26DA"/>
    <w:rsid w:val="03695E25"/>
    <w:rsid w:val="06BD6CEA"/>
    <w:rsid w:val="0C7729D1"/>
    <w:rsid w:val="0DE62E4F"/>
    <w:rsid w:val="132B2483"/>
    <w:rsid w:val="142F0841"/>
    <w:rsid w:val="171B1048"/>
    <w:rsid w:val="1C12682B"/>
    <w:rsid w:val="23E10B32"/>
    <w:rsid w:val="27AC66AE"/>
    <w:rsid w:val="28CA6EC0"/>
    <w:rsid w:val="2D6975C9"/>
    <w:rsid w:val="2ECB2EFB"/>
    <w:rsid w:val="33220CE0"/>
    <w:rsid w:val="33693CB2"/>
    <w:rsid w:val="355128A1"/>
    <w:rsid w:val="375B7666"/>
    <w:rsid w:val="3C574020"/>
    <w:rsid w:val="3FFC44DA"/>
    <w:rsid w:val="403A64C2"/>
    <w:rsid w:val="410F6578"/>
    <w:rsid w:val="41826907"/>
    <w:rsid w:val="4A38723F"/>
    <w:rsid w:val="4E51669B"/>
    <w:rsid w:val="4EDC0DB8"/>
    <w:rsid w:val="520812A5"/>
    <w:rsid w:val="52896B3C"/>
    <w:rsid w:val="55344CD0"/>
    <w:rsid w:val="57F214B8"/>
    <w:rsid w:val="618652B2"/>
    <w:rsid w:val="62BE0472"/>
    <w:rsid w:val="62CD122B"/>
    <w:rsid w:val="6ED94646"/>
    <w:rsid w:val="6FA0300D"/>
    <w:rsid w:val="7080787F"/>
    <w:rsid w:val="715953B4"/>
    <w:rsid w:val="741857EC"/>
    <w:rsid w:val="78FB6851"/>
    <w:rsid w:val="7FD50A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9"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9" w:semiHidden="0" w:name="heading 9" w:locked="1"/>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ocked="1"/>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qFormat="1"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ocked="1"/>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qFormat="1" w:unhideWhenUsed="0" w:uiPriority="0" w:semiHidden="0"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0" w:semiHidden="0" w:name="Salutation"/>
    <w:lsdException w:unhideWhenUsed="0" w:uiPriority="0" w:semiHidden="0" w:name="Date"/>
    <w:lsdException w:qFormat="1" w:unhideWhenUsed="0" w:uiPriority="99"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99" w:semiHidden="0" w:name="Hyperlink"/>
    <w:lsdException w:uiPriority="99" w:semiHidden="0" w:name="FollowedHyperlink"/>
    <w:lsdException w:qFormat="1" w:unhideWhenUsed="0" w:uiPriority="0" w:semiHidden="0" w:name="Strong" w:locked="1"/>
    <w:lsdException w:qFormat="1" w:unhideWhenUsed="0" w:uiPriority="20" w:semiHidden="0" w:name="Emphasis" w:locked="1"/>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1"/>
      <w:lang w:val="en-US" w:eastAsia="zh-CN" w:bidi="ar-SA"/>
    </w:rPr>
  </w:style>
  <w:style w:type="paragraph" w:styleId="2">
    <w:name w:val="heading 1"/>
    <w:basedOn w:val="1"/>
    <w:next w:val="1"/>
    <w:link w:val="62"/>
    <w:qFormat/>
    <w:locked/>
    <w:uiPriority w:val="0"/>
    <w:pPr>
      <w:keepNext/>
      <w:spacing w:line="360" w:lineRule="auto"/>
      <w:ind w:right="-209" w:rightChars="-209"/>
      <w:jc w:val="center"/>
      <w:outlineLvl w:val="0"/>
    </w:pPr>
    <w:rPr>
      <w:rFonts w:ascii="宋体" w:cs="Times New Roman"/>
      <w:b/>
      <w:bCs/>
      <w:sz w:val="48"/>
      <w:szCs w:val="24"/>
    </w:rPr>
  </w:style>
  <w:style w:type="paragraph" w:styleId="3">
    <w:name w:val="heading 2"/>
    <w:basedOn w:val="1"/>
    <w:next w:val="1"/>
    <w:link w:val="63"/>
    <w:qFormat/>
    <w:locked/>
    <w:uiPriority w:val="0"/>
    <w:pPr>
      <w:keepNext/>
      <w:keepLines/>
      <w:adjustRightInd w:val="0"/>
      <w:spacing w:before="20" w:beforeLines="20" w:after="20" w:afterLines="20" w:line="360" w:lineRule="auto"/>
      <w:textAlignment w:val="baseline"/>
      <w:outlineLvl w:val="1"/>
    </w:pPr>
    <w:rPr>
      <w:rFonts w:ascii="宋体" w:cs="Times New Roman"/>
      <w:b/>
      <w:kern w:val="0"/>
      <w:sz w:val="30"/>
      <w:szCs w:val="20"/>
    </w:rPr>
  </w:style>
  <w:style w:type="paragraph" w:styleId="4">
    <w:name w:val="heading 3"/>
    <w:basedOn w:val="1"/>
    <w:next w:val="1"/>
    <w:link w:val="64"/>
    <w:qFormat/>
    <w:locked/>
    <w:uiPriority w:val="0"/>
    <w:pPr>
      <w:keepNext/>
      <w:keepLines/>
      <w:adjustRightInd w:val="0"/>
      <w:spacing w:before="40" w:after="40" w:line="360" w:lineRule="auto"/>
      <w:textAlignment w:val="baseline"/>
      <w:outlineLvl w:val="2"/>
    </w:pPr>
    <w:rPr>
      <w:rFonts w:ascii="宋体" w:cs="Times New Roman"/>
      <w:b/>
      <w:sz w:val="28"/>
      <w:szCs w:val="24"/>
    </w:rPr>
  </w:style>
  <w:style w:type="paragraph" w:styleId="5">
    <w:name w:val="heading 4"/>
    <w:basedOn w:val="1"/>
    <w:next w:val="1"/>
    <w:link w:val="65"/>
    <w:qFormat/>
    <w:locked/>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66"/>
    <w:qFormat/>
    <w:locked/>
    <w:uiPriority w:val="9"/>
    <w:pPr>
      <w:widowControl/>
      <w:numPr>
        <w:ilvl w:val="4"/>
        <w:numId w:val="1"/>
      </w:numPr>
      <w:tabs>
        <w:tab w:val="left" w:pos="709"/>
      </w:tabs>
      <w:spacing w:before="240" w:after="50" w:afterLines="50"/>
      <w:outlineLvl w:val="4"/>
    </w:pPr>
    <w:rPr>
      <w:rFonts w:ascii="Arial" w:hAnsi="Arial" w:cs="Times New Roman"/>
      <w:kern w:val="0"/>
      <w:sz w:val="22"/>
      <w:szCs w:val="20"/>
    </w:rPr>
  </w:style>
  <w:style w:type="paragraph" w:styleId="7">
    <w:name w:val="heading 6"/>
    <w:basedOn w:val="1"/>
    <w:next w:val="1"/>
    <w:link w:val="67"/>
    <w:qFormat/>
    <w:locked/>
    <w:uiPriority w:val="0"/>
    <w:pPr>
      <w:widowControl/>
      <w:numPr>
        <w:ilvl w:val="5"/>
        <w:numId w:val="1"/>
      </w:numPr>
      <w:tabs>
        <w:tab w:val="left" w:pos="709"/>
      </w:tabs>
      <w:spacing w:before="240" w:after="50" w:afterLines="50"/>
      <w:outlineLvl w:val="5"/>
    </w:pPr>
    <w:rPr>
      <w:rFonts w:cs="Times New Roman"/>
      <w:i/>
      <w:kern w:val="0"/>
      <w:sz w:val="22"/>
      <w:szCs w:val="20"/>
    </w:rPr>
  </w:style>
  <w:style w:type="paragraph" w:styleId="8">
    <w:name w:val="heading 7"/>
    <w:basedOn w:val="1"/>
    <w:next w:val="1"/>
    <w:link w:val="68"/>
    <w:qFormat/>
    <w:locked/>
    <w:uiPriority w:val="0"/>
    <w:pPr>
      <w:widowControl/>
      <w:numPr>
        <w:ilvl w:val="6"/>
        <w:numId w:val="1"/>
      </w:numPr>
      <w:tabs>
        <w:tab w:val="left" w:pos="709"/>
      </w:tabs>
      <w:spacing w:before="240" w:after="50" w:afterLines="50"/>
      <w:outlineLvl w:val="6"/>
    </w:pPr>
    <w:rPr>
      <w:rFonts w:ascii="Arial" w:hAnsi="Arial" w:cs="Times New Roman"/>
      <w:kern w:val="0"/>
      <w:sz w:val="20"/>
      <w:szCs w:val="20"/>
    </w:rPr>
  </w:style>
  <w:style w:type="paragraph" w:styleId="9">
    <w:name w:val="heading 8"/>
    <w:basedOn w:val="1"/>
    <w:next w:val="1"/>
    <w:link w:val="69"/>
    <w:qFormat/>
    <w:locked/>
    <w:uiPriority w:val="0"/>
    <w:pPr>
      <w:widowControl/>
      <w:numPr>
        <w:ilvl w:val="7"/>
        <w:numId w:val="1"/>
      </w:numPr>
      <w:tabs>
        <w:tab w:val="left" w:pos="709"/>
      </w:tabs>
      <w:spacing w:before="240" w:after="50" w:afterLines="50"/>
      <w:outlineLvl w:val="7"/>
    </w:pPr>
    <w:rPr>
      <w:rFonts w:ascii="Arial" w:hAnsi="Arial" w:cs="Times New Roman"/>
      <w:i/>
      <w:kern w:val="0"/>
      <w:sz w:val="20"/>
      <w:szCs w:val="20"/>
    </w:rPr>
  </w:style>
  <w:style w:type="paragraph" w:styleId="10">
    <w:name w:val="heading 9"/>
    <w:basedOn w:val="1"/>
    <w:next w:val="1"/>
    <w:link w:val="70"/>
    <w:qFormat/>
    <w:locked/>
    <w:uiPriority w:val="9"/>
    <w:pPr>
      <w:widowControl/>
      <w:numPr>
        <w:ilvl w:val="8"/>
        <w:numId w:val="1"/>
      </w:numPr>
      <w:tabs>
        <w:tab w:val="left" w:pos="709"/>
      </w:tabs>
      <w:spacing w:before="240" w:after="50" w:afterLines="50"/>
      <w:outlineLvl w:val="8"/>
    </w:pPr>
    <w:rPr>
      <w:rFonts w:ascii="Arial" w:hAnsi="Arial" w:cs="Times New Roman"/>
      <w:b/>
      <w:i/>
      <w:kern w:val="0"/>
      <w:sz w:val="18"/>
      <w:szCs w:val="20"/>
    </w:rPr>
  </w:style>
  <w:style w:type="character" w:default="1" w:styleId="55">
    <w:name w:val="Default Paragraph Font"/>
    <w:unhideWhenUsed/>
    <w:qFormat/>
    <w:uiPriority w:val="1"/>
  </w:style>
  <w:style w:type="table" w:default="1" w:styleId="53">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locked/>
    <w:uiPriority w:val="39"/>
    <w:pPr>
      <w:ind w:left="1260"/>
      <w:jc w:val="left"/>
    </w:pPr>
    <w:rPr>
      <w:rFonts w:cs="Times New Roman"/>
    </w:rPr>
  </w:style>
  <w:style w:type="paragraph" w:styleId="12">
    <w:name w:val="table of authorities"/>
    <w:basedOn w:val="1"/>
    <w:next w:val="1"/>
    <w:qFormat/>
    <w:uiPriority w:val="0"/>
    <w:pPr>
      <w:ind w:left="200" w:leftChars="200"/>
    </w:pPr>
    <w:rPr>
      <w:rFonts w:cs="Times New Roman"/>
      <w:szCs w:val="24"/>
    </w:rPr>
  </w:style>
  <w:style w:type="paragraph" w:styleId="13">
    <w:name w:val="Normal Indent"/>
    <w:basedOn w:val="1"/>
    <w:link w:val="71"/>
    <w:qFormat/>
    <w:uiPriority w:val="0"/>
    <w:pPr>
      <w:numPr>
        <w:ilvl w:val="1"/>
        <w:numId w:val="2"/>
      </w:numPr>
      <w:tabs>
        <w:tab w:val="left" w:pos="0"/>
      </w:tabs>
      <w:snapToGrid w:val="0"/>
      <w:spacing w:before="156" w:after="50" w:afterLines="50" w:line="300" w:lineRule="auto"/>
      <w:ind w:firstLine="200" w:firstLineChars="200"/>
      <w:jc w:val="left"/>
    </w:pPr>
    <w:rPr>
      <w:rFonts w:ascii="宋体" w:cs="Times New Roman"/>
      <w:sz w:val="24"/>
    </w:rPr>
  </w:style>
  <w:style w:type="paragraph" w:styleId="14">
    <w:name w:val="caption"/>
    <w:basedOn w:val="1"/>
    <w:next w:val="1"/>
    <w:qFormat/>
    <w:locked/>
    <w:uiPriority w:val="0"/>
    <w:rPr>
      <w:rFonts w:ascii="Arial" w:hAnsi="Arial" w:eastAsia="黑体" w:cs="Arial"/>
      <w:sz w:val="20"/>
      <w:szCs w:val="20"/>
    </w:rPr>
  </w:style>
  <w:style w:type="paragraph" w:styleId="15">
    <w:name w:val="List Bullet"/>
    <w:basedOn w:val="1"/>
    <w:qFormat/>
    <w:uiPriority w:val="0"/>
    <w:pPr>
      <w:numPr>
        <w:ilvl w:val="0"/>
        <w:numId w:val="3"/>
      </w:numPr>
      <w:tabs>
        <w:tab w:val="left" w:pos="360"/>
      </w:tabs>
      <w:autoSpaceDE w:val="0"/>
      <w:autoSpaceDN w:val="0"/>
      <w:adjustRightInd w:val="0"/>
      <w:snapToGrid w:val="0"/>
      <w:spacing w:line="360" w:lineRule="auto"/>
      <w:textAlignment w:val="baseline"/>
    </w:pPr>
    <w:rPr>
      <w:rFonts w:ascii="宋体" w:cs="Times New Roman"/>
      <w:snapToGrid w:val="0"/>
      <w:color w:val="000000"/>
      <w:kern w:val="24"/>
      <w:sz w:val="28"/>
      <w:szCs w:val="20"/>
    </w:rPr>
  </w:style>
  <w:style w:type="paragraph" w:styleId="16">
    <w:name w:val="Document Map"/>
    <w:basedOn w:val="1"/>
    <w:link w:val="72"/>
    <w:qFormat/>
    <w:uiPriority w:val="0"/>
    <w:pPr>
      <w:shd w:val="clear" w:color="auto" w:fill="000080"/>
    </w:pPr>
    <w:rPr>
      <w:rFonts w:cs="Times New Roman"/>
      <w:szCs w:val="24"/>
    </w:rPr>
  </w:style>
  <w:style w:type="paragraph" w:styleId="17">
    <w:name w:val="toa heading"/>
    <w:basedOn w:val="1"/>
    <w:next w:val="1"/>
    <w:qFormat/>
    <w:uiPriority w:val="0"/>
    <w:pPr>
      <w:spacing w:before="120"/>
    </w:pPr>
    <w:rPr>
      <w:rFonts w:ascii="Arial" w:hAnsi="Arial" w:cs="Times New Roman"/>
      <w:b/>
      <w:bCs/>
      <w:szCs w:val="24"/>
    </w:rPr>
  </w:style>
  <w:style w:type="paragraph" w:styleId="18">
    <w:name w:val="annotation text"/>
    <w:basedOn w:val="1"/>
    <w:link w:val="73"/>
    <w:qFormat/>
    <w:uiPriority w:val="0"/>
    <w:pPr>
      <w:jc w:val="left"/>
    </w:pPr>
    <w:rPr>
      <w:rFonts w:cs="Times New Roman"/>
      <w:szCs w:val="24"/>
    </w:rPr>
  </w:style>
  <w:style w:type="paragraph" w:styleId="19">
    <w:name w:val="Salutation"/>
    <w:basedOn w:val="1"/>
    <w:next w:val="1"/>
    <w:link w:val="74"/>
    <w:qFormat/>
    <w:uiPriority w:val="0"/>
    <w:pPr>
      <w:adjustRightInd w:val="0"/>
      <w:spacing w:line="312" w:lineRule="atLeast"/>
      <w:textAlignment w:val="baseline"/>
    </w:pPr>
    <w:rPr>
      <w:rFonts w:ascii="宋体" w:cs="Times New Roman"/>
      <w:kern w:val="0"/>
      <w:sz w:val="24"/>
      <w:szCs w:val="20"/>
    </w:rPr>
  </w:style>
  <w:style w:type="paragraph" w:styleId="20">
    <w:name w:val="Body Text 3"/>
    <w:basedOn w:val="1"/>
    <w:link w:val="75"/>
    <w:qFormat/>
    <w:uiPriority w:val="0"/>
    <w:pPr>
      <w:spacing w:line="360" w:lineRule="auto"/>
    </w:pPr>
    <w:rPr>
      <w:rFonts w:ascii="宋体" w:cs="Times New Roman"/>
      <w:sz w:val="24"/>
      <w:szCs w:val="20"/>
    </w:rPr>
  </w:style>
  <w:style w:type="paragraph" w:styleId="21">
    <w:name w:val="Closing"/>
    <w:basedOn w:val="1"/>
    <w:link w:val="76"/>
    <w:qFormat/>
    <w:uiPriority w:val="0"/>
    <w:pPr>
      <w:ind w:left="100" w:leftChars="2100"/>
    </w:pPr>
    <w:rPr>
      <w:rFonts w:ascii="宋体" w:hAnsi="宋体" w:cs="Times New Roman"/>
      <w:color w:val="000000"/>
      <w:sz w:val="24"/>
      <w:szCs w:val="20"/>
    </w:rPr>
  </w:style>
  <w:style w:type="paragraph" w:styleId="22">
    <w:name w:val="List Bullet 3"/>
    <w:basedOn w:val="1"/>
    <w:qFormat/>
    <w:uiPriority w:val="0"/>
    <w:pPr>
      <w:numPr>
        <w:ilvl w:val="0"/>
        <w:numId w:val="4"/>
      </w:numPr>
      <w:tabs>
        <w:tab w:val="left" w:pos="905"/>
      </w:tabs>
      <w:ind w:left="905"/>
    </w:pPr>
    <w:rPr>
      <w:rFonts w:cs="Times New Roman"/>
      <w:sz w:val="24"/>
      <w:szCs w:val="20"/>
    </w:rPr>
  </w:style>
  <w:style w:type="paragraph" w:styleId="23">
    <w:name w:val="Body Text"/>
    <w:basedOn w:val="1"/>
    <w:link w:val="77"/>
    <w:qFormat/>
    <w:uiPriority w:val="0"/>
    <w:pPr>
      <w:spacing w:after="120"/>
    </w:pPr>
    <w:rPr>
      <w:rFonts w:ascii="Calibri" w:hAnsi="Calibri" w:cs="Times New Roman"/>
      <w:szCs w:val="24"/>
    </w:rPr>
  </w:style>
  <w:style w:type="paragraph" w:styleId="24">
    <w:name w:val="Body Text Indent"/>
    <w:basedOn w:val="1"/>
    <w:link w:val="78"/>
    <w:qFormat/>
    <w:uiPriority w:val="0"/>
    <w:pPr>
      <w:ind w:firstLine="360"/>
    </w:pPr>
    <w:rPr>
      <w:rFonts w:ascii="Arial" w:hAnsi="Arial" w:cs="Times New Roman"/>
      <w:szCs w:val="24"/>
    </w:rPr>
  </w:style>
  <w:style w:type="paragraph" w:styleId="25">
    <w:name w:val="List 2"/>
    <w:basedOn w:val="1"/>
    <w:qFormat/>
    <w:uiPriority w:val="0"/>
    <w:pPr>
      <w:spacing w:line="312" w:lineRule="atLeast"/>
      <w:ind w:left="566" w:hanging="283"/>
    </w:pPr>
    <w:rPr>
      <w:rFonts w:ascii="??" w:hAnsi="??" w:cs="Times New Roman"/>
      <w:kern w:val="0"/>
      <w:szCs w:val="20"/>
    </w:rPr>
  </w:style>
  <w:style w:type="paragraph" w:styleId="26">
    <w:name w:val="Block Text"/>
    <w:basedOn w:val="1"/>
    <w:qFormat/>
    <w:uiPriority w:val="0"/>
    <w:pPr>
      <w:adjustRightInd w:val="0"/>
      <w:snapToGrid w:val="0"/>
      <w:spacing w:line="352" w:lineRule="auto"/>
      <w:ind w:left="342" w:leftChars="342" w:right="-38" w:rightChars="-38" w:firstLine="200" w:firstLineChars="200"/>
    </w:pPr>
    <w:rPr>
      <w:rFonts w:ascii="宋体" w:cs="Times New Roman"/>
      <w:sz w:val="24"/>
      <w:szCs w:val="24"/>
    </w:rPr>
  </w:style>
  <w:style w:type="paragraph" w:styleId="27">
    <w:name w:val="toc 5"/>
    <w:basedOn w:val="1"/>
    <w:next w:val="1"/>
    <w:qFormat/>
    <w:locked/>
    <w:uiPriority w:val="39"/>
    <w:pPr>
      <w:ind w:left="840"/>
      <w:jc w:val="left"/>
    </w:pPr>
    <w:rPr>
      <w:rFonts w:cs="Times New Roman"/>
    </w:rPr>
  </w:style>
  <w:style w:type="paragraph" w:styleId="28">
    <w:name w:val="toc 3"/>
    <w:basedOn w:val="1"/>
    <w:next w:val="1"/>
    <w:qFormat/>
    <w:locked/>
    <w:uiPriority w:val="39"/>
    <w:pPr>
      <w:ind w:left="420"/>
      <w:jc w:val="left"/>
    </w:pPr>
    <w:rPr>
      <w:rFonts w:cs="Times New Roman"/>
      <w:i/>
      <w:iCs/>
      <w:szCs w:val="24"/>
    </w:rPr>
  </w:style>
  <w:style w:type="paragraph" w:styleId="29">
    <w:name w:val="Plain Text"/>
    <w:basedOn w:val="1"/>
    <w:link w:val="79"/>
    <w:qFormat/>
    <w:uiPriority w:val="0"/>
    <w:rPr>
      <w:rFonts w:ascii="宋体" w:hAnsi="Courier New" w:cs="Times New Roman"/>
      <w:kern w:val="0"/>
      <w:sz w:val="20"/>
    </w:rPr>
  </w:style>
  <w:style w:type="paragraph" w:styleId="30">
    <w:name w:val="toc 8"/>
    <w:basedOn w:val="1"/>
    <w:next w:val="1"/>
    <w:qFormat/>
    <w:locked/>
    <w:uiPriority w:val="39"/>
    <w:pPr>
      <w:ind w:left="1470"/>
      <w:jc w:val="left"/>
    </w:pPr>
    <w:rPr>
      <w:rFonts w:cs="Times New Roman"/>
    </w:rPr>
  </w:style>
  <w:style w:type="paragraph" w:styleId="31">
    <w:name w:val="Date"/>
    <w:basedOn w:val="1"/>
    <w:next w:val="1"/>
    <w:link w:val="80"/>
    <w:uiPriority w:val="0"/>
    <w:pPr>
      <w:autoSpaceDE w:val="0"/>
      <w:autoSpaceDN w:val="0"/>
      <w:adjustRightInd w:val="0"/>
      <w:spacing w:line="312" w:lineRule="atLeast"/>
      <w:textAlignment w:val="baseline"/>
    </w:pPr>
    <w:rPr>
      <w:rFonts w:cs="Times New Roman"/>
      <w:kern w:val="0"/>
      <w:sz w:val="32"/>
      <w:szCs w:val="20"/>
    </w:rPr>
  </w:style>
  <w:style w:type="paragraph" w:styleId="32">
    <w:name w:val="Body Text Indent 2"/>
    <w:basedOn w:val="1"/>
    <w:link w:val="81"/>
    <w:uiPriority w:val="0"/>
    <w:pPr>
      <w:spacing w:line="360" w:lineRule="auto"/>
      <w:ind w:left="342" w:leftChars="342"/>
    </w:pPr>
    <w:rPr>
      <w:rFonts w:ascii="宋体" w:cs="Times New Roman"/>
      <w:sz w:val="24"/>
      <w:szCs w:val="24"/>
    </w:rPr>
  </w:style>
  <w:style w:type="paragraph" w:styleId="33">
    <w:name w:val="Balloon Text"/>
    <w:basedOn w:val="1"/>
    <w:link w:val="82"/>
    <w:qFormat/>
    <w:uiPriority w:val="0"/>
    <w:rPr>
      <w:sz w:val="18"/>
      <w:szCs w:val="18"/>
    </w:rPr>
  </w:style>
  <w:style w:type="paragraph" w:styleId="34">
    <w:name w:val="footer"/>
    <w:basedOn w:val="1"/>
    <w:link w:val="83"/>
    <w:uiPriority w:val="0"/>
    <w:pPr>
      <w:tabs>
        <w:tab w:val="center" w:pos="4153"/>
        <w:tab w:val="right" w:pos="8306"/>
      </w:tabs>
      <w:snapToGrid w:val="0"/>
      <w:jc w:val="left"/>
    </w:pPr>
    <w:rPr>
      <w:sz w:val="18"/>
      <w:szCs w:val="18"/>
    </w:rPr>
  </w:style>
  <w:style w:type="paragraph" w:styleId="35">
    <w:name w:val="header"/>
    <w:basedOn w:val="1"/>
    <w:link w:val="84"/>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pPr>
      <w:spacing w:before="120" w:after="120" w:line="360" w:lineRule="auto"/>
      <w:jc w:val="center"/>
    </w:pPr>
    <w:rPr>
      <w:rFonts w:ascii="隶书" w:hAnsi="Arial" w:eastAsia="隶书" w:cs="Arial"/>
      <w:b/>
      <w:bCs/>
      <w:caps/>
      <w:sz w:val="72"/>
      <w:szCs w:val="72"/>
    </w:rPr>
  </w:style>
  <w:style w:type="paragraph" w:styleId="37">
    <w:name w:val="toc 4"/>
    <w:basedOn w:val="1"/>
    <w:next w:val="1"/>
    <w:qFormat/>
    <w:locked/>
    <w:uiPriority w:val="39"/>
    <w:pPr>
      <w:ind w:left="630"/>
      <w:jc w:val="left"/>
    </w:pPr>
    <w:rPr>
      <w:rFonts w:cs="Times New Roman"/>
    </w:rPr>
  </w:style>
  <w:style w:type="paragraph" w:styleId="38">
    <w:name w:val="index heading"/>
    <w:basedOn w:val="1"/>
    <w:next w:val="39"/>
    <w:uiPriority w:val="0"/>
    <w:rPr>
      <w:rFonts w:cs="Times New Roman"/>
      <w:szCs w:val="20"/>
    </w:rPr>
  </w:style>
  <w:style w:type="paragraph" w:styleId="39">
    <w:name w:val="index 1"/>
    <w:basedOn w:val="1"/>
    <w:next w:val="1"/>
    <w:uiPriority w:val="0"/>
    <w:pPr>
      <w:spacing w:line="360" w:lineRule="auto"/>
      <w:jc w:val="center"/>
    </w:pPr>
    <w:rPr>
      <w:rFonts w:ascii="宋体" w:cs="Times New Roman"/>
      <w:sz w:val="24"/>
      <w:szCs w:val="24"/>
    </w:rPr>
  </w:style>
  <w:style w:type="paragraph" w:styleId="40">
    <w:name w:val="Subtitle"/>
    <w:basedOn w:val="1"/>
    <w:link w:val="85"/>
    <w:qFormat/>
    <w:locked/>
    <w:uiPriority w:val="0"/>
    <w:pPr>
      <w:spacing w:before="240" w:after="60" w:line="312" w:lineRule="auto"/>
      <w:jc w:val="center"/>
      <w:outlineLvl w:val="1"/>
    </w:pPr>
    <w:rPr>
      <w:rFonts w:ascii="Arial" w:hAnsi="Arial" w:cs="Times New Roman"/>
      <w:b/>
      <w:kern w:val="28"/>
      <w:sz w:val="32"/>
      <w:szCs w:val="20"/>
    </w:rPr>
  </w:style>
  <w:style w:type="paragraph" w:styleId="41">
    <w:name w:val="List"/>
    <w:basedOn w:val="1"/>
    <w:qFormat/>
    <w:uiPriority w:val="0"/>
    <w:pPr>
      <w:numPr>
        <w:ilvl w:val="0"/>
        <w:numId w:val="5"/>
      </w:numPr>
      <w:tabs>
        <w:tab w:val="left" w:pos="360"/>
        <w:tab w:val="left" w:pos="709"/>
      </w:tabs>
      <w:spacing w:line="300" w:lineRule="auto"/>
      <w:ind w:left="363" w:hanging="170"/>
    </w:pPr>
    <w:rPr>
      <w:rFonts w:cs="Times New Roman"/>
      <w:spacing w:val="20"/>
      <w:szCs w:val="20"/>
    </w:rPr>
  </w:style>
  <w:style w:type="paragraph" w:styleId="42">
    <w:name w:val="footnote text"/>
    <w:basedOn w:val="1"/>
    <w:link w:val="86"/>
    <w:qFormat/>
    <w:uiPriority w:val="0"/>
    <w:pPr>
      <w:snapToGrid w:val="0"/>
      <w:jc w:val="left"/>
    </w:pPr>
    <w:rPr>
      <w:rFonts w:cs="Times New Roman"/>
      <w:sz w:val="18"/>
      <w:szCs w:val="18"/>
    </w:rPr>
  </w:style>
  <w:style w:type="paragraph" w:styleId="43">
    <w:name w:val="toc 6"/>
    <w:basedOn w:val="1"/>
    <w:next w:val="1"/>
    <w:qFormat/>
    <w:locked/>
    <w:uiPriority w:val="39"/>
    <w:pPr>
      <w:ind w:left="1050"/>
      <w:jc w:val="left"/>
    </w:pPr>
    <w:rPr>
      <w:rFonts w:cs="Times New Roman"/>
    </w:rPr>
  </w:style>
  <w:style w:type="paragraph" w:styleId="44">
    <w:name w:val="Body Text Indent 3"/>
    <w:basedOn w:val="1"/>
    <w:link w:val="87"/>
    <w:qFormat/>
    <w:uiPriority w:val="0"/>
    <w:pPr>
      <w:spacing w:line="360" w:lineRule="auto"/>
      <w:ind w:left="291" w:firstLine="420"/>
    </w:pPr>
    <w:rPr>
      <w:rFonts w:cs="Times New Roman"/>
      <w:color w:val="0000FF"/>
      <w:szCs w:val="20"/>
    </w:rPr>
  </w:style>
  <w:style w:type="paragraph" w:styleId="45">
    <w:name w:val="toc 2"/>
    <w:basedOn w:val="1"/>
    <w:next w:val="1"/>
    <w:qFormat/>
    <w:locked/>
    <w:uiPriority w:val="39"/>
    <w:pPr>
      <w:ind w:left="210"/>
      <w:jc w:val="left"/>
    </w:pPr>
    <w:rPr>
      <w:rFonts w:cs="Times New Roman"/>
      <w:smallCaps/>
      <w:szCs w:val="24"/>
    </w:rPr>
  </w:style>
  <w:style w:type="paragraph" w:styleId="46">
    <w:name w:val="toc 9"/>
    <w:basedOn w:val="1"/>
    <w:next w:val="1"/>
    <w:qFormat/>
    <w:locked/>
    <w:uiPriority w:val="39"/>
    <w:pPr>
      <w:ind w:left="1680"/>
      <w:jc w:val="left"/>
    </w:pPr>
    <w:rPr>
      <w:rFonts w:cs="Times New Roman"/>
    </w:rPr>
  </w:style>
  <w:style w:type="paragraph" w:styleId="47">
    <w:name w:val="Body Text 2"/>
    <w:basedOn w:val="1"/>
    <w:link w:val="88"/>
    <w:qFormat/>
    <w:uiPriority w:val="0"/>
    <w:rPr>
      <w:rFonts w:cs="Times New Roman"/>
      <w:sz w:val="18"/>
      <w:szCs w:val="24"/>
    </w:rPr>
  </w:style>
  <w:style w:type="paragraph" w:styleId="48">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49">
    <w:name w:val="Normal (Web)"/>
    <w:basedOn w:val="1"/>
    <w:qFormat/>
    <w:uiPriority w:val="0"/>
    <w:pPr>
      <w:widowControl/>
      <w:spacing w:before="100" w:beforeAutospacing="1" w:after="100" w:afterAutospacing="1"/>
      <w:jc w:val="left"/>
    </w:pPr>
    <w:rPr>
      <w:rFonts w:ascii="Arial Unicode MS" w:eastAsia="Arial Unicode MS" w:cs="Times New Roman"/>
      <w:kern w:val="0"/>
      <w:sz w:val="24"/>
      <w:szCs w:val="24"/>
    </w:rPr>
  </w:style>
  <w:style w:type="paragraph" w:styleId="50">
    <w:name w:val="Title"/>
    <w:basedOn w:val="1"/>
    <w:link w:val="90"/>
    <w:qFormat/>
    <w:locked/>
    <w:uiPriority w:val="0"/>
    <w:pPr>
      <w:spacing w:before="240" w:after="60"/>
      <w:jc w:val="center"/>
      <w:outlineLvl w:val="0"/>
    </w:pPr>
    <w:rPr>
      <w:rFonts w:ascii="Arial" w:hAnsi="Arial" w:cs="Arial"/>
      <w:b/>
      <w:bCs/>
      <w:sz w:val="32"/>
      <w:szCs w:val="32"/>
    </w:rPr>
  </w:style>
  <w:style w:type="paragraph" w:styleId="51">
    <w:name w:val="annotation subject"/>
    <w:basedOn w:val="18"/>
    <w:next w:val="18"/>
    <w:link w:val="91"/>
    <w:qFormat/>
    <w:uiPriority w:val="0"/>
    <w:rPr>
      <w:b/>
      <w:bCs/>
    </w:rPr>
  </w:style>
  <w:style w:type="paragraph" w:styleId="52">
    <w:name w:val="Body Text First Indent"/>
    <w:basedOn w:val="23"/>
    <w:link w:val="92"/>
    <w:qFormat/>
    <w:uiPriority w:val="99"/>
    <w:pPr>
      <w:ind w:firstLine="100" w:firstLineChars="100"/>
    </w:pPr>
  </w:style>
  <w:style w:type="table" w:styleId="54">
    <w:name w:val="Table Grid"/>
    <w:basedOn w:val="53"/>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locked/>
    <w:uiPriority w:val="0"/>
    <w:rPr>
      <w:b/>
      <w:bCs/>
    </w:rPr>
  </w:style>
  <w:style w:type="character" w:styleId="57">
    <w:name w:val="page number"/>
    <w:uiPriority w:val="0"/>
  </w:style>
  <w:style w:type="character" w:styleId="58">
    <w:name w:val="FollowedHyperlink"/>
    <w:unhideWhenUsed/>
    <w:uiPriority w:val="99"/>
    <w:rPr>
      <w:color w:val="800080"/>
      <w:u w:val="single"/>
    </w:rPr>
  </w:style>
  <w:style w:type="character" w:styleId="59">
    <w:name w:val="Emphasis"/>
    <w:qFormat/>
    <w:locked/>
    <w:uiPriority w:val="20"/>
    <w:rPr>
      <w:i/>
    </w:rPr>
  </w:style>
  <w:style w:type="character" w:styleId="60">
    <w:name w:val="Hyperlink"/>
    <w:uiPriority w:val="99"/>
    <w:rPr>
      <w:color w:val="0000FF"/>
      <w:u w:val="single"/>
    </w:rPr>
  </w:style>
  <w:style w:type="character" w:styleId="61">
    <w:name w:val="annotation reference"/>
    <w:uiPriority w:val="0"/>
    <w:rPr>
      <w:sz w:val="21"/>
      <w:szCs w:val="21"/>
    </w:rPr>
  </w:style>
  <w:style w:type="character" w:customStyle="1" w:styleId="62">
    <w:name w:val="标题 1 Char1"/>
    <w:link w:val="2"/>
    <w:qFormat/>
    <w:uiPriority w:val="0"/>
    <w:rPr>
      <w:rFonts w:ascii="宋体" w:hAnsi="Times New Roman"/>
      <w:b/>
      <w:bCs/>
      <w:kern w:val="2"/>
      <w:sz w:val="48"/>
      <w:szCs w:val="24"/>
    </w:rPr>
  </w:style>
  <w:style w:type="character" w:customStyle="1" w:styleId="63">
    <w:name w:val="标题 2 Char"/>
    <w:link w:val="3"/>
    <w:qFormat/>
    <w:uiPriority w:val="0"/>
    <w:rPr>
      <w:rFonts w:ascii="宋体" w:hAnsi="Times New Roman"/>
      <w:b/>
      <w:sz w:val="30"/>
    </w:rPr>
  </w:style>
  <w:style w:type="character" w:customStyle="1" w:styleId="64">
    <w:name w:val="标题 3 Char"/>
    <w:link w:val="4"/>
    <w:qFormat/>
    <w:uiPriority w:val="0"/>
    <w:rPr>
      <w:rFonts w:ascii="宋体" w:hAnsi="Times New Roman"/>
      <w:b/>
      <w:kern w:val="2"/>
      <w:sz w:val="28"/>
      <w:szCs w:val="24"/>
    </w:rPr>
  </w:style>
  <w:style w:type="character" w:customStyle="1" w:styleId="65">
    <w:name w:val="标题 4 Char"/>
    <w:link w:val="5"/>
    <w:qFormat/>
    <w:uiPriority w:val="0"/>
    <w:rPr>
      <w:rFonts w:ascii="Arial" w:hAnsi="Arial" w:eastAsia="黑体"/>
      <w:b/>
      <w:bCs/>
      <w:kern w:val="2"/>
      <w:sz w:val="28"/>
      <w:szCs w:val="28"/>
    </w:rPr>
  </w:style>
  <w:style w:type="character" w:customStyle="1" w:styleId="66">
    <w:name w:val="标题 5 Char"/>
    <w:link w:val="6"/>
    <w:qFormat/>
    <w:uiPriority w:val="9"/>
    <w:rPr>
      <w:rFonts w:ascii="Arial" w:hAnsi="Arial"/>
      <w:sz w:val="22"/>
    </w:rPr>
  </w:style>
  <w:style w:type="character" w:customStyle="1" w:styleId="67">
    <w:name w:val="标题 6 Char"/>
    <w:link w:val="7"/>
    <w:qFormat/>
    <w:uiPriority w:val="0"/>
    <w:rPr>
      <w:rFonts w:ascii="Times New Roman" w:hAnsi="Times New Roman"/>
      <w:i/>
      <w:sz w:val="22"/>
    </w:rPr>
  </w:style>
  <w:style w:type="character" w:customStyle="1" w:styleId="68">
    <w:name w:val="标题 7 Char"/>
    <w:link w:val="8"/>
    <w:qFormat/>
    <w:uiPriority w:val="0"/>
    <w:rPr>
      <w:rFonts w:ascii="Arial" w:hAnsi="Arial"/>
    </w:rPr>
  </w:style>
  <w:style w:type="character" w:customStyle="1" w:styleId="69">
    <w:name w:val="标题 8 Char"/>
    <w:link w:val="9"/>
    <w:qFormat/>
    <w:uiPriority w:val="0"/>
    <w:rPr>
      <w:rFonts w:ascii="Arial" w:hAnsi="Arial"/>
      <w:i/>
    </w:rPr>
  </w:style>
  <w:style w:type="character" w:customStyle="1" w:styleId="70">
    <w:name w:val="标题 9 Char"/>
    <w:link w:val="10"/>
    <w:qFormat/>
    <w:uiPriority w:val="9"/>
    <w:rPr>
      <w:rFonts w:ascii="Arial" w:hAnsi="Arial"/>
      <w:b/>
      <w:i/>
      <w:sz w:val="18"/>
    </w:rPr>
  </w:style>
  <w:style w:type="character" w:customStyle="1" w:styleId="71">
    <w:name w:val="正文缩进 Char"/>
    <w:link w:val="13"/>
    <w:qFormat/>
    <w:uiPriority w:val="0"/>
    <w:rPr>
      <w:rFonts w:ascii="宋体" w:hAnsi="Times New Roman"/>
      <w:kern w:val="2"/>
      <w:sz w:val="24"/>
      <w:szCs w:val="21"/>
    </w:rPr>
  </w:style>
  <w:style w:type="character" w:customStyle="1" w:styleId="72">
    <w:name w:val="文档结构图 Char"/>
    <w:link w:val="16"/>
    <w:qFormat/>
    <w:uiPriority w:val="0"/>
    <w:rPr>
      <w:rFonts w:ascii="Times New Roman" w:hAnsi="Times New Roman"/>
      <w:kern w:val="2"/>
      <w:sz w:val="21"/>
      <w:szCs w:val="24"/>
      <w:shd w:val="clear" w:color="auto" w:fill="000080"/>
    </w:rPr>
  </w:style>
  <w:style w:type="character" w:customStyle="1" w:styleId="73">
    <w:name w:val="批注文字 Char"/>
    <w:link w:val="18"/>
    <w:qFormat/>
    <w:uiPriority w:val="0"/>
    <w:rPr>
      <w:rFonts w:ascii="Times New Roman" w:hAnsi="Times New Roman"/>
      <w:kern w:val="2"/>
      <w:sz w:val="21"/>
      <w:szCs w:val="24"/>
    </w:rPr>
  </w:style>
  <w:style w:type="character" w:customStyle="1" w:styleId="74">
    <w:name w:val="称呼 Char"/>
    <w:link w:val="19"/>
    <w:qFormat/>
    <w:uiPriority w:val="0"/>
    <w:rPr>
      <w:rFonts w:ascii="宋体" w:hAnsi="Times New Roman"/>
      <w:sz w:val="24"/>
    </w:rPr>
  </w:style>
  <w:style w:type="character" w:customStyle="1" w:styleId="75">
    <w:name w:val="正文文本 3 Char"/>
    <w:link w:val="20"/>
    <w:qFormat/>
    <w:uiPriority w:val="0"/>
    <w:rPr>
      <w:rFonts w:ascii="宋体" w:hAnsi="Times New Roman"/>
      <w:kern w:val="2"/>
      <w:sz w:val="24"/>
    </w:rPr>
  </w:style>
  <w:style w:type="character" w:customStyle="1" w:styleId="76">
    <w:name w:val="结束语 Char"/>
    <w:link w:val="21"/>
    <w:qFormat/>
    <w:uiPriority w:val="0"/>
    <w:rPr>
      <w:rFonts w:ascii="宋体" w:hAnsi="宋体"/>
      <w:color w:val="000000"/>
      <w:kern w:val="2"/>
      <w:sz w:val="24"/>
    </w:rPr>
  </w:style>
  <w:style w:type="character" w:customStyle="1" w:styleId="77">
    <w:name w:val="正文文本 Char"/>
    <w:link w:val="23"/>
    <w:qFormat/>
    <w:uiPriority w:val="0"/>
    <w:rPr>
      <w:kern w:val="2"/>
      <w:sz w:val="21"/>
      <w:szCs w:val="24"/>
    </w:rPr>
  </w:style>
  <w:style w:type="character" w:customStyle="1" w:styleId="78">
    <w:name w:val="正文文本缩进 Char"/>
    <w:link w:val="24"/>
    <w:qFormat/>
    <w:uiPriority w:val="0"/>
    <w:rPr>
      <w:rFonts w:ascii="Arial" w:hAnsi="Arial"/>
      <w:kern w:val="2"/>
      <w:sz w:val="21"/>
      <w:szCs w:val="24"/>
    </w:rPr>
  </w:style>
  <w:style w:type="character" w:customStyle="1" w:styleId="79">
    <w:name w:val="纯文本 Char"/>
    <w:link w:val="29"/>
    <w:qFormat/>
    <w:locked/>
    <w:uiPriority w:val="0"/>
    <w:rPr>
      <w:rFonts w:ascii="宋体" w:hAnsi="Courier New"/>
      <w:sz w:val="21"/>
    </w:rPr>
  </w:style>
  <w:style w:type="character" w:customStyle="1" w:styleId="80">
    <w:name w:val="日期 Char"/>
    <w:link w:val="31"/>
    <w:qFormat/>
    <w:uiPriority w:val="0"/>
    <w:rPr>
      <w:rFonts w:ascii="Times New Roman" w:hAnsi="Times New Roman"/>
      <w:sz w:val="32"/>
    </w:rPr>
  </w:style>
  <w:style w:type="character" w:customStyle="1" w:styleId="81">
    <w:name w:val="正文文本缩进 2 Char"/>
    <w:link w:val="32"/>
    <w:qFormat/>
    <w:uiPriority w:val="0"/>
    <w:rPr>
      <w:rFonts w:ascii="宋体" w:hAnsi="Times New Roman"/>
      <w:kern w:val="2"/>
      <w:sz w:val="24"/>
      <w:szCs w:val="24"/>
    </w:rPr>
  </w:style>
  <w:style w:type="character" w:customStyle="1" w:styleId="82">
    <w:name w:val="批注框文本 Char"/>
    <w:link w:val="33"/>
    <w:qFormat/>
    <w:locked/>
    <w:uiPriority w:val="0"/>
    <w:rPr>
      <w:rFonts w:ascii="Times New Roman" w:hAnsi="Times New Roman" w:eastAsia="宋体" w:cs="宋体"/>
      <w:sz w:val="18"/>
      <w:szCs w:val="18"/>
    </w:rPr>
  </w:style>
  <w:style w:type="character" w:customStyle="1" w:styleId="83">
    <w:name w:val="页脚 Char"/>
    <w:link w:val="34"/>
    <w:qFormat/>
    <w:locked/>
    <w:uiPriority w:val="0"/>
    <w:rPr>
      <w:rFonts w:cs="Times New Roman"/>
      <w:sz w:val="18"/>
      <w:szCs w:val="18"/>
    </w:rPr>
  </w:style>
  <w:style w:type="character" w:customStyle="1" w:styleId="84">
    <w:name w:val="页眉 Char"/>
    <w:link w:val="35"/>
    <w:qFormat/>
    <w:locked/>
    <w:uiPriority w:val="0"/>
    <w:rPr>
      <w:rFonts w:cs="Times New Roman"/>
      <w:sz w:val="18"/>
      <w:szCs w:val="18"/>
    </w:rPr>
  </w:style>
  <w:style w:type="character" w:customStyle="1" w:styleId="85">
    <w:name w:val="副标题 Char"/>
    <w:link w:val="40"/>
    <w:qFormat/>
    <w:uiPriority w:val="0"/>
    <w:rPr>
      <w:rFonts w:ascii="Arial" w:hAnsi="Arial"/>
      <w:b/>
      <w:kern w:val="28"/>
      <w:sz w:val="32"/>
    </w:rPr>
  </w:style>
  <w:style w:type="character" w:customStyle="1" w:styleId="86">
    <w:name w:val="脚注文本 Char"/>
    <w:link w:val="42"/>
    <w:qFormat/>
    <w:uiPriority w:val="0"/>
    <w:rPr>
      <w:rFonts w:ascii="Times New Roman" w:hAnsi="Times New Roman"/>
      <w:kern w:val="2"/>
      <w:sz w:val="18"/>
      <w:szCs w:val="18"/>
    </w:rPr>
  </w:style>
  <w:style w:type="character" w:customStyle="1" w:styleId="87">
    <w:name w:val="正文文本缩进 3 Char"/>
    <w:link w:val="44"/>
    <w:qFormat/>
    <w:uiPriority w:val="0"/>
    <w:rPr>
      <w:rFonts w:ascii="Times New Roman" w:hAnsi="Times New Roman"/>
      <w:color w:val="0000FF"/>
      <w:kern w:val="2"/>
      <w:sz w:val="21"/>
    </w:rPr>
  </w:style>
  <w:style w:type="character" w:customStyle="1" w:styleId="88">
    <w:name w:val="正文文本 2 Char"/>
    <w:link w:val="47"/>
    <w:qFormat/>
    <w:uiPriority w:val="0"/>
    <w:rPr>
      <w:rFonts w:ascii="Times New Roman" w:hAnsi="Times New Roman"/>
      <w:kern w:val="2"/>
      <w:sz w:val="18"/>
      <w:szCs w:val="24"/>
    </w:rPr>
  </w:style>
  <w:style w:type="character" w:customStyle="1" w:styleId="89">
    <w:name w:val="HTML 预设格式 Char"/>
    <w:link w:val="48"/>
    <w:qFormat/>
    <w:uiPriority w:val="0"/>
    <w:rPr>
      <w:rFonts w:ascii="Arial" w:hAnsi="Arial" w:cs="Arial"/>
      <w:sz w:val="24"/>
      <w:szCs w:val="24"/>
    </w:rPr>
  </w:style>
  <w:style w:type="character" w:customStyle="1" w:styleId="90">
    <w:name w:val="标题 Char"/>
    <w:link w:val="50"/>
    <w:qFormat/>
    <w:uiPriority w:val="0"/>
    <w:rPr>
      <w:rFonts w:ascii="Arial" w:hAnsi="Arial" w:cs="Arial"/>
      <w:b/>
      <w:bCs/>
      <w:kern w:val="2"/>
      <w:sz w:val="32"/>
      <w:szCs w:val="32"/>
    </w:rPr>
  </w:style>
  <w:style w:type="character" w:customStyle="1" w:styleId="91">
    <w:name w:val="批注主题 Char"/>
    <w:link w:val="51"/>
    <w:qFormat/>
    <w:uiPriority w:val="0"/>
    <w:rPr>
      <w:rFonts w:ascii="Times New Roman" w:hAnsi="Times New Roman"/>
      <w:b/>
      <w:bCs/>
      <w:kern w:val="2"/>
      <w:sz w:val="21"/>
      <w:szCs w:val="24"/>
    </w:rPr>
  </w:style>
  <w:style w:type="character" w:customStyle="1" w:styleId="92">
    <w:name w:val="正文首行缩进 Char"/>
    <w:link w:val="52"/>
    <w:qFormat/>
    <w:uiPriority w:val="99"/>
    <w:rPr>
      <w:rFonts w:ascii="Times New Roman" w:hAnsi="Times New Roman" w:cs="宋体"/>
      <w:kern w:val="2"/>
      <w:sz w:val="21"/>
      <w:szCs w:val="24"/>
    </w:rPr>
  </w:style>
  <w:style w:type="character" w:customStyle="1" w:styleId="93">
    <w:name w:val="纯文本 Char1"/>
    <w:semiHidden/>
    <w:qFormat/>
    <w:uiPriority w:val="99"/>
    <w:rPr>
      <w:rFonts w:ascii="宋体" w:hAnsi="Courier New" w:eastAsia="宋体" w:cs="Courier New"/>
      <w:sz w:val="21"/>
      <w:szCs w:val="21"/>
    </w:rPr>
  </w:style>
  <w:style w:type="paragraph" w:customStyle="1" w:styleId="94">
    <w:name w:val="List Paragraph1"/>
    <w:basedOn w:val="1"/>
    <w:uiPriority w:val="99"/>
    <w:pPr>
      <w:ind w:firstLine="420" w:firstLineChars="200"/>
    </w:pPr>
  </w:style>
  <w:style w:type="paragraph" w:customStyle="1" w:styleId="95">
    <w:name w:val="1册标题2"/>
    <w:basedOn w:val="1"/>
    <w:next w:val="1"/>
    <w:uiPriority w:val="0"/>
    <w:pPr>
      <w:widowControl/>
      <w:spacing w:beforeLines="50" w:afterLines="50" w:line="300" w:lineRule="auto"/>
      <w:jc w:val="center"/>
      <w:textAlignment w:val="baseline"/>
      <w:outlineLvl w:val="1"/>
    </w:pPr>
    <w:rPr>
      <w:rFonts w:ascii="Arial" w:hAnsi="Arial" w:eastAsia="黑体" w:cs="黑体"/>
      <w:sz w:val="32"/>
      <w:szCs w:val="32"/>
    </w:rPr>
  </w:style>
  <w:style w:type="paragraph" w:customStyle="1" w:styleId="96">
    <w:name w:val="p0"/>
    <w:basedOn w:val="1"/>
    <w:qFormat/>
    <w:uiPriority w:val="0"/>
    <w:pPr>
      <w:widowControl/>
    </w:pPr>
  </w:style>
  <w:style w:type="paragraph" w:customStyle="1" w:styleId="97">
    <w:name w:val="列出段落1"/>
    <w:basedOn w:val="1"/>
    <w:qFormat/>
    <w:uiPriority w:val="0"/>
    <w:pPr>
      <w:ind w:firstLine="420" w:firstLineChars="200"/>
    </w:pPr>
    <w:rPr>
      <w:rFonts w:cs="Times New Roman"/>
      <w:szCs w:val="24"/>
    </w:rPr>
  </w:style>
  <w:style w:type="paragraph" w:customStyle="1" w:styleId="98">
    <w:name w:val="列出段落11"/>
    <w:basedOn w:val="1"/>
    <w:qFormat/>
    <w:uiPriority w:val="0"/>
    <w:pPr>
      <w:ind w:firstLine="420" w:firstLineChars="200"/>
    </w:pPr>
    <w:rPr>
      <w:rFonts w:ascii="Calibri" w:hAnsi="Calibri" w:cs="Times New Roman"/>
      <w:szCs w:val="22"/>
    </w:rPr>
  </w:style>
  <w:style w:type="character" w:customStyle="1" w:styleId="99">
    <w:name w:val="标题 1 Char"/>
    <w:uiPriority w:val="0"/>
    <w:rPr>
      <w:rFonts w:ascii="Times New Roman" w:hAnsi="Times New Roman" w:cs="宋体"/>
      <w:b/>
      <w:bCs/>
      <w:kern w:val="44"/>
      <w:sz w:val="44"/>
      <w:szCs w:val="44"/>
    </w:rPr>
  </w:style>
  <w:style w:type="paragraph" w:customStyle="1" w:styleId="100">
    <w:name w:val="_Style 39"/>
    <w:uiPriority w:val="99"/>
    <w:pPr>
      <w:widowControl w:val="0"/>
      <w:jc w:val="both"/>
    </w:pPr>
    <w:rPr>
      <w:rFonts w:ascii="Times New Roman" w:hAnsi="Times New Roman" w:eastAsia="宋体" w:cs="宋体"/>
      <w:kern w:val="2"/>
      <w:sz w:val="21"/>
      <w:szCs w:val="21"/>
      <w:lang w:val="en-US" w:eastAsia="zh-CN" w:bidi="ar-SA"/>
    </w:rPr>
  </w:style>
  <w:style w:type="character" w:customStyle="1" w:styleId="101">
    <w:name w:val="普通文字 Char Char"/>
    <w:uiPriority w:val="0"/>
    <w:rPr>
      <w:rFonts w:ascii="宋体" w:cs="Courier New"/>
      <w:kern w:val="2"/>
      <w:sz w:val="21"/>
      <w:szCs w:val="21"/>
      <w:lang w:bidi="ar-SA"/>
    </w:rPr>
  </w:style>
  <w:style w:type="character" w:customStyle="1" w:styleId="102">
    <w:name w:val="图 Char Char"/>
    <w:link w:val="103"/>
    <w:uiPriority w:val="0"/>
    <w:rPr>
      <w:snapToGrid/>
      <w:spacing w:val="20"/>
      <w:sz w:val="24"/>
    </w:rPr>
  </w:style>
  <w:style w:type="paragraph" w:customStyle="1" w:styleId="103">
    <w:name w:val="图"/>
    <w:basedOn w:val="1"/>
    <w:link w:val="102"/>
    <w:uiPriority w:val="0"/>
    <w:pPr>
      <w:keepNext/>
      <w:adjustRightInd w:val="0"/>
      <w:spacing w:before="60" w:after="60" w:line="300" w:lineRule="auto"/>
      <w:jc w:val="center"/>
      <w:textAlignment w:val="center"/>
    </w:pPr>
    <w:rPr>
      <w:rFonts w:ascii="Calibri" w:hAnsi="Calibri" w:cs="Times New Roman"/>
      <w:snapToGrid w:val="0"/>
      <w:spacing w:val="20"/>
      <w:kern w:val="0"/>
      <w:sz w:val="24"/>
      <w:szCs w:val="20"/>
    </w:rPr>
  </w:style>
  <w:style w:type="character" w:customStyle="1" w:styleId="104">
    <w:name w:val="brodxt1"/>
    <w:uiPriority w:val="0"/>
    <w:rPr>
      <w:rFonts w:ascii="Verdana" w:hAnsi="Verdana"/>
      <w:color w:val="000000"/>
      <w:sz w:val="15"/>
      <w:szCs w:val="15"/>
    </w:rPr>
  </w:style>
  <w:style w:type="character" w:customStyle="1" w:styleId="105">
    <w:name w:val="正文文本 Char1"/>
    <w:semiHidden/>
    <w:uiPriority w:val="99"/>
    <w:rPr>
      <w:rFonts w:ascii="Times New Roman" w:hAnsi="Times New Roman" w:cs="宋体"/>
      <w:kern w:val="2"/>
      <w:sz w:val="21"/>
      <w:szCs w:val="21"/>
    </w:rPr>
  </w:style>
  <w:style w:type="character" w:customStyle="1" w:styleId="106">
    <w:name w:val="样式 宋体 小四"/>
    <w:uiPriority w:val="0"/>
    <w:rPr>
      <w:rFonts w:ascii="Times New Roman" w:hAnsi="Times New Roman" w:eastAsia="宋体"/>
      <w:sz w:val="24"/>
      <w:szCs w:val="24"/>
      <w:vertAlign w:val="baseline"/>
    </w:rPr>
  </w:style>
  <w:style w:type="character" w:customStyle="1" w:styleId="107">
    <w:name w:val="txt1"/>
    <w:uiPriority w:val="0"/>
    <w:rPr>
      <w:rFonts w:ascii="_x000B__x000C_" w:hAnsi="_x000B__x000C_"/>
      <w:sz w:val="18"/>
      <w:szCs w:val="18"/>
    </w:rPr>
  </w:style>
  <w:style w:type="character" w:customStyle="1" w:styleId="108">
    <w:name w:val="para"/>
    <w:uiPriority w:val="0"/>
  </w:style>
  <w:style w:type="character" w:customStyle="1" w:styleId="109">
    <w:name w:val="pt111"/>
    <w:uiPriority w:val="0"/>
    <w:rPr>
      <w:sz w:val="22"/>
      <w:szCs w:val="22"/>
    </w:rPr>
  </w:style>
  <w:style w:type="character" w:customStyle="1" w:styleId="110">
    <w:name w:val="12blk1"/>
    <w:uiPriority w:val="0"/>
    <w:rPr>
      <w:rFonts w:ascii="ˎ̥" w:hAnsi="ˎ̥"/>
      <w:color w:val="000000"/>
      <w:sz w:val="18"/>
      <w:szCs w:val="18"/>
      <w:u w:val="none"/>
    </w:rPr>
  </w:style>
  <w:style w:type="paragraph" w:customStyle="1" w:styleId="111">
    <w:name w:val="CP Bullet Level 1"/>
    <w:basedOn w:val="1"/>
    <w:uiPriority w:val="0"/>
    <w:pPr>
      <w:widowControl/>
      <w:numPr>
        <w:ilvl w:val="0"/>
        <w:numId w:val="6"/>
      </w:numPr>
      <w:tabs>
        <w:tab w:val="left" w:pos="1508"/>
      </w:tabs>
      <w:spacing w:before="120"/>
      <w:jc w:val="left"/>
    </w:pPr>
    <w:rPr>
      <w:rFonts w:eastAsia="Times New Roman" w:cs="Times New Roman"/>
      <w:kern w:val="0"/>
      <w:sz w:val="24"/>
      <w:szCs w:val="20"/>
      <w:lang w:val="en-GB" w:eastAsia="en-US"/>
    </w:rPr>
  </w:style>
  <w:style w:type="paragraph" w:customStyle="1" w:styleId="112">
    <w:name w:val="font9"/>
    <w:basedOn w:val="1"/>
    <w:uiPriority w:val="0"/>
    <w:pPr>
      <w:widowControl/>
      <w:spacing w:before="100" w:beforeAutospacing="1" w:after="100" w:afterAutospacing="1"/>
      <w:jc w:val="left"/>
    </w:pPr>
    <w:rPr>
      <w:rFonts w:eastAsia="Arial Unicode MS" w:cs="Times New Roman"/>
      <w:kern w:val="0"/>
      <w:sz w:val="28"/>
      <w:szCs w:val="28"/>
    </w:rPr>
  </w:style>
  <w:style w:type="paragraph" w:customStyle="1" w:styleId="113">
    <w:name w:val=" Char Char2 Char"/>
    <w:basedOn w:val="1"/>
    <w:qFormat/>
    <w:uiPriority w:val="0"/>
    <w:rPr>
      <w:rFonts w:ascii="宋体" w:cs="Times New Roman"/>
      <w:b/>
      <w:sz w:val="28"/>
      <w:szCs w:val="28"/>
    </w:rPr>
  </w:style>
  <w:style w:type="paragraph" w:customStyle="1" w:styleId="114">
    <w:name w:val="xl52"/>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115">
    <w:name w:val="contentlabel"/>
    <w:basedOn w:val="1"/>
    <w:uiPriority w:val="0"/>
    <w:pPr>
      <w:widowControl/>
      <w:spacing w:before="30" w:after="100" w:afterAutospacing="1"/>
      <w:ind w:left="90"/>
      <w:jc w:val="left"/>
    </w:pPr>
    <w:rPr>
      <w:rFonts w:ascii="Arial Unicode MS" w:hAnsi="Arial Unicode MS" w:cs="Times New Roman"/>
      <w:color w:val="336666"/>
      <w:kern w:val="0"/>
      <w:sz w:val="18"/>
      <w:szCs w:val="18"/>
    </w:rPr>
  </w:style>
  <w:style w:type="paragraph" w:customStyle="1" w:styleId="116">
    <w:name w:val="xl49"/>
    <w:basedOn w:val="1"/>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117">
    <w:name w:val="样式 首行缩进:  2 字符 段后: 0.5 行"/>
    <w:basedOn w:val="1"/>
    <w:uiPriority w:val="0"/>
    <w:pPr>
      <w:spacing w:line="300" w:lineRule="auto"/>
    </w:pPr>
    <w:rPr>
      <w:rFonts w:cs="Times New Roman"/>
      <w:b/>
      <w:bCs/>
      <w:sz w:val="24"/>
      <w:szCs w:val="24"/>
    </w:rPr>
  </w:style>
  <w:style w:type="paragraph" w:customStyle="1" w:styleId="118">
    <w:name w:val="注×："/>
    <w:uiPriority w:val="0"/>
    <w:pPr>
      <w:widowControl w:val="0"/>
      <w:numPr>
        <w:ilvl w:val="0"/>
        <w:numId w:val="7"/>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119">
    <w:name w:val="样式 小四 段前: 5 磅 段后: 5 磅 首行缩进:  2.57 字符"/>
    <w:basedOn w:val="1"/>
    <w:qFormat/>
    <w:uiPriority w:val="0"/>
    <w:pPr>
      <w:spacing w:before="100" w:after="50" w:afterLines="50"/>
      <w:ind w:firstLine="200" w:firstLineChars="200"/>
    </w:pPr>
    <w:rPr>
      <w:rFonts w:cs="Times New Roman"/>
      <w:kern w:val="0"/>
      <w:sz w:val="24"/>
    </w:rPr>
  </w:style>
  <w:style w:type="paragraph" w:customStyle="1" w:styleId="120">
    <w:name w:val="样式 宋体 小四 左 段前: 5 磅 段后: 5 磅 左  2 字符"/>
    <w:basedOn w:val="1"/>
    <w:qFormat/>
    <w:uiPriority w:val="0"/>
    <w:pPr>
      <w:numPr>
        <w:ilvl w:val="0"/>
        <w:numId w:val="8"/>
      </w:numPr>
      <w:spacing w:before="100" w:after="50" w:afterLines="50"/>
      <w:ind w:left="0" w:firstLine="200" w:firstLineChars="200"/>
      <w:jc w:val="left"/>
    </w:pPr>
    <w:rPr>
      <w:rFonts w:cs="Times New Roman"/>
      <w:kern w:val="0"/>
      <w:sz w:val="24"/>
    </w:rPr>
  </w:style>
  <w:style w:type="paragraph" w:customStyle="1" w:styleId="121">
    <w:name w:val="图注"/>
    <w:basedOn w:val="14"/>
    <w:next w:val="52"/>
    <w:qFormat/>
    <w:uiPriority w:val="0"/>
    <w:pPr>
      <w:jc w:val="center"/>
    </w:pPr>
    <w:rPr>
      <w:rFonts w:ascii="Times New Roman" w:hAnsi="Times New Roman" w:eastAsia="宋体" w:cs="Times New Roman"/>
      <w:spacing w:val="20"/>
      <w:sz w:val="21"/>
      <w:szCs w:val="31"/>
    </w:rPr>
  </w:style>
  <w:style w:type="paragraph" w:customStyle="1" w:styleId="122">
    <w:name w:val="样式1"/>
    <w:basedOn w:val="3"/>
    <w:qFormat/>
    <w:uiPriority w:val="0"/>
    <w:pPr>
      <w:widowControl/>
      <w:numPr>
        <w:ilvl w:val="0"/>
        <w:numId w:val="9"/>
      </w:numPr>
      <w:tabs>
        <w:tab w:val="left" w:pos="1140"/>
      </w:tabs>
      <w:snapToGrid w:val="0"/>
      <w:spacing w:before="0" w:beforeLines="0" w:after="0" w:afterLines="0"/>
      <w:jc w:val="center"/>
      <w:textAlignment w:val="auto"/>
    </w:pPr>
    <w:rPr>
      <w:sz w:val="32"/>
    </w:rPr>
  </w:style>
  <w:style w:type="paragraph" w:customStyle="1" w:styleId="123">
    <w:name w:val=" Zchn Zchn"/>
    <w:basedOn w:val="1"/>
    <w:uiPriority w:val="0"/>
    <w:rPr>
      <w:rFonts w:ascii="Tahoma" w:hAnsi="Tahoma" w:cs="Times New Roman"/>
      <w:sz w:val="24"/>
      <w:szCs w:val="20"/>
    </w:rPr>
  </w:style>
  <w:style w:type="paragraph" w:customStyle="1" w:styleId="124">
    <w:name w:val="xl57"/>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125">
    <w:name w:val="三级条标题"/>
    <w:basedOn w:val="126"/>
    <w:next w:val="129"/>
    <w:qFormat/>
    <w:uiPriority w:val="0"/>
    <w:pPr>
      <w:numPr>
        <w:ilvl w:val="4"/>
        <w:numId w:val="10"/>
      </w:numPr>
      <w:tabs>
        <w:tab w:val="left" w:pos="360"/>
        <w:tab w:val="left" w:pos="720"/>
        <w:tab w:val="left" w:pos="1305"/>
        <w:tab w:val="left" w:pos="2100"/>
        <w:tab w:val="left" w:pos="2520"/>
        <w:tab w:val="left" w:pos="2940"/>
      </w:tabs>
      <w:outlineLvl w:val="4"/>
    </w:pPr>
  </w:style>
  <w:style w:type="paragraph" w:customStyle="1" w:styleId="126">
    <w:name w:val="二级条标题"/>
    <w:basedOn w:val="127"/>
    <w:next w:val="129"/>
    <w:qFormat/>
    <w:uiPriority w:val="0"/>
    <w:pPr>
      <w:numPr>
        <w:ilvl w:val="3"/>
        <w:numId w:val="10"/>
      </w:numPr>
      <w:tabs>
        <w:tab w:val="left" w:pos="360"/>
        <w:tab w:val="left" w:pos="1305"/>
        <w:tab w:val="left" w:pos="2100"/>
        <w:tab w:val="left" w:pos="2520"/>
      </w:tabs>
      <w:outlineLvl w:val="3"/>
    </w:pPr>
  </w:style>
  <w:style w:type="paragraph" w:customStyle="1" w:styleId="127">
    <w:name w:val="一级条标题"/>
    <w:basedOn w:val="128"/>
    <w:next w:val="129"/>
    <w:uiPriority w:val="0"/>
    <w:pPr>
      <w:numPr>
        <w:ilvl w:val="2"/>
        <w:numId w:val="10"/>
      </w:numPr>
      <w:tabs>
        <w:tab w:val="left" w:pos="360"/>
        <w:tab w:val="left" w:pos="1305"/>
        <w:tab w:val="left" w:pos="2100"/>
      </w:tabs>
      <w:spacing w:before="0" w:beforeLines="0" w:after="0" w:afterLines="0"/>
      <w:outlineLvl w:val="2"/>
    </w:pPr>
  </w:style>
  <w:style w:type="paragraph" w:customStyle="1" w:styleId="128">
    <w:name w:val="章标题"/>
    <w:next w:val="129"/>
    <w:uiPriority w:val="0"/>
    <w:pPr>
      <w:numPr>
        <w:ilvl w:val="1"/>
        <w:numId w:val="10"/>
      </w:numPr>
      <w:tabs>
        <w:tab w:val="left" w:pos="1305"/>
      </w:tabs>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xl61"/>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131">
    <w:name w:val="Style1"/>
    <w:basedOn w:val="23"/>
    <w:uiPriority w:val="0"/>
    <w:pPr>
      <w:widowControl/>
      <w:numPr>
        <w:ilvl w:val="0"/>
        <w:numId w:val="6"/>
      </w:numPr>
      <w:tabs>
        <w:tab w:val="left" w:pos="360"/>
      </w:tabs>
      <w:spacing w:after="50" w:afterLines="50"/>
      <w:ind w:right="130" w:firstLine="200" w:firstLineChars="200"/>
      <w:jc w:val="left"/>
    </w:pPr>
    <w:rPr>
      <w:rFonts w:ascii="Arial" w:hAnsi="Arial"/>
      <w:b/>
      <w:bCs/>
      <w:kern w:val="0"/>
      <w:sz w:val="20"/>
      <w:szCs w:val="20"/>
      <w:lang w:eastAsia="en-US"/>
    </w:rPr>
  </w:style>
  <w:style w:type="paragraph" w:customStyle="1" w:styleId="132">
    <w:name w:val="样式 首行缩进:  2 字符"/>
    <w:basedOn w:val="1"/>
    <w:uiPriority w:val="0"/>
    <w:pPr>
      <w:snapToGrid w:val="0"/>
      <w:spacing w:line="360" w:lineRule="auto"/>
      <w:ind w:firstLine="200" w:firstLineChars="200"/>
    </w:pPr>
    <w:rPr>
      <w:szCs w:val="20"/>
    </w:rPr>
  </w:style>
  <w:style w:type="paragraph" w:customStyle="1" w:styleId="133">
    <w:name w:val="xl92"/>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eastAsia="Arial Unicode MS" w:cs="Arial Unicode MS"/>
      <w:kern w:val="0"/>
      <w:sz w:val="20"/>
      <w:szCs w:val="20"/>
    </w:rPr>
  </w:style>
  <w:style w:type="paragraph" w:customStyle="1" w:styleId="134">
    <w:name w:val="标题 3 （加黑）"/>
    <w:basedOn w:val="4"/>
    <w:uiPriority w:val="0"/>
    <w:pPr>
      <w:keepNext w:val="0"/>
      <w:adjustRightInd/>
      <w:spacing w:before="120" w:after="120" w:line="415" w:lineRule="auto"/>
      <w:ind w:left="150" w:hanging="150" w:hangingChars="150"/>
      <w:textAlignment w:val="auto"/>
    </w:pPr>
    <w:rPr>
      <w:rFonts w:ascii="Times New Roman"/>
      <w:bCs/>
      <w:sz w:val="24"/>
      <w:szCs w:val="32"/>
    </w:rPr>
  </w:style>
  <w:style w:type="paragraph" w:customStyle="1" w:styleId="135">
    <w:name w:val="样式 首行缩进:  2 字符1"/>
    <w:basedOn w:val="1"/>
    <w:uiPriority w:val="0"/>
    <w:pPr>
      <w:spacing w:line="360" w:lineRule="auto"/>
    </w:pPr>
    <w:rPr>
      <w:rFonts w:ascii="宋体" w:cs="Times New Roman"/>
      <w:sz w:val="24"/>
      <w:szCs w:val="20"/>
    </w:rPr>
  </w:style>
  <w:style w:type="paragraph" w:customStyle="1" w:styleId="136">
    <w:name w:val="样式 样式 宋体 小四 左 段前: 5 磅 段后: 5 磅 左  2 字符 + 首行缩进:  2 字符"/>
    <w:basedOn w:val="120"/>
    <w:uiPriority w:val="0"/>
    <w:pPr>
      <w:jc w:val="both"/>
    </w:pPr>
  </w:style>
  <w:style w:type="paragraph" w:customStyle="1" w:styleId="137">
    <w:name w:val=" Char1 Char Char Char Char Char Char1"/>
    <w:basedOn w:val="1"/>
    <w:uiPriority w:val="0"/>
    <w:pPr>
      <w:widowControl/>
      <w:spacing w:after="160" w:line="240" w:lineRule="exact"/>
      <w:jc w:val="left"/>
    </w:pPr>
    <w:rPr>
      <w:rFonts w:ascii="Verdana" w:hAnsi="Verdana" w:cs="Times New Roman"/>
      <w:kern w:val="0"/>
      <w:szCs w:val="20"/>
      <w:lang w:eastAsia="en-US"/>
    </w:rPr>
  </w:style>
  <w:style w:type="paragraph" w:customStyle="1" w:styleId="138">
    <w:name w:val="表格文字"/>
    <w:basedOn w:val="1"/>
    <w:uiPriority w:val="0"/>
    <w:pPr>
      <w:spacing w:before="25" w:after="25"/>
      <w:jc w:val="left"/>
    </w:pPr>
    <w:rPr>
      <w:rFonts w:cs="Times New Roman"/>
      <w:bCs/>
      <w:spacing w:val="10"/>
      <w:kern w:val="0"/>
      <w:sz w:val="24"/>
      <w:szCs w:val="20"/>
    </w:rPr>
  </w:style>
  <w:style w:type="paragraph" w:customStyle="1" w:styleId="139">
    <w:name w:val="Table Text"/>
    <w:qFormat/>
    <w:uiPriority w:val="0"/>
    <w:pPr>
      <w:numPr>
        <w:ilvl w:val="0"/>
        <w:numId w:val="11"/>
      </w:numPr>
      <w:tabs>
        <w:tab w:val="left" w:pos="900"/>
      </w:tabs>
      <w:autoSpaceDE w:val="0"/>
      <w:autoSpaceDN w:val="0"/>
      <w:ind w:left="0" w:firstLine="0"/>
      <w:textAlignment w:val="bottom"/>
    </w:pPr>
    <w:rPr>
      <w:rFonts w:ascii="Arial Narrow" w:hAnsi="Arial Narrow" w:eastAsia="宋体" w:cs="Times New Roman"/>
      <w:sz w:val="18"/>
      <w:lang w:val="en-US" w:eastAsia="zh-CN" w:bidi="ar-SA"/>
    </w:rPr>
  </w:style>
  <w:style w:type="paragraph" w:customStyle="1" w:styleId="140">
    <w:name w:val="普通 (Web)"/>
    <w:basedOn w:val="1"/>
    <w:uiPriority w:val="0"/>
    <w:pPr>
      <w:widowControl/>
      <w:spacing w:before="100" w:beforeAutospacing="1" w:after="100" w:afterAutospacing="1"/>
      <w:jc w:val="left"/>
    </w:pPr>
    <w:rPr>
      <w:rFonts w:ascii="宋体" w:cs="Times New Roman"/>
      <w:kern w:val="0"/>
      <w:sz w:val="24"/>
      <w:szCs w:val="20"/>
    </w:rPr>
  </w:style>
  <w:style w:type="paragraph" w:customStyle="1" w:styleId="141">
    <w:name w:val="正文1"/>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142">
    <w:name w:val=" Char Char 字元 字元 字元 Char Char Char Char"/>
    <w:basedOn w:val="1"/>
    <w:uiPriority w:val="0"/>
    <w:pPr>
      <w:adjustRightInd w:val="0"/>
      <w:spacing w:line="360" w:lineRule="auto"/>
    </w:pPr>
    <w:rPr>
      <w:rFonts w:cs="Angsana New"/>
      <w:szCs w:val="20"/>
      <w:lang w:bidi="th-TH"/>
    </w:rPr>
  </w:style>
  <w:style w:type="paragraph" w:customStyle="1" w:styleId="143">
    <w:name w:val="xl70"/>
    <w:basedOn w:val="1"/>
    <w:qFormat/>
    <w:uiPriority w:val="0"/>
    <w:pPr>
      <w:widowControl/>
      <w:spacing w:before="100" w:beforeAutospacing="1" w:after="100" w:afterAutospacing="1"/>
      <w:jc w:val="center"/>
      <w:textAlignment w:val="center"/>
    </w:pPr>
    <w:rPr>
      <w:rFonts w:ascii="Arial Unicode MS" w:eastAsia="Arial Unicode MS" w:cs="Arial Unicode MS"/>
      <w:b/>
      <w:bCs/>
      <w:kern w:val="0"/>
      <w:sz w:val="36"/>
      <w:szCs w:val="36"/>
    </w:rPr>
  </w:style>
  <w:style w:type="paragraph" w:customStyle="1" w:styleId="144">
    <w:name w:val="xl29"/>
    <w:basedOn w:val="1"/>
    <w:uiPriority w:val="0"/>
    <w:pPr>
      <w:widowControl/>
      <w:spacing w:before="100" w:beforeAutospacing="1" w:after="100" w:afterAutospacing="1"/>
      <w:jc w:val="center"/>
    </w:pPr>
    <w:rPr>
      <w:rFonts w:ascii="宋体" w:cs="Times New Roman"/>
      <w:kern w:val="0"/>
      <w:sz w:val="28"/>
      <w:szCs w:val="28"/>
    </w:rPr>
  </w:style>
  <w:style w:type="paragraph" w:customStyle="1" w:styleId="145">
    <w:name w:val="xl66"/>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146">
    <w:name w:val=" Char Char Char Char Char Char Char Char1 Char Char Char Char Char Char Char Char Char Char Char Char Char Char Char Char"/>
    <w:basedOn w:val="1"/>
    <w:qFormat/>
    <w:uiPriority w:val="0"/>
    <w:pPr>
      <w:widowControl/>
      <w:spacing w:after="160" w:line="240" w:lineRule="exact"/>
      <w:jc w:val="left"/>
    </w:pPr>
    <w:rPr>
      <w:rFonts w:ascii="Verdana" w:hAnsi="Verdana" w:cs="Times New Roman"/>
      <w:kern w:val="0"/>
      <w:sz w:val="20"/>
      <w:szCs w:val="20"/>
      <w:lang w:eastAsia="en-US"/>
    </w:rPr>
  </w:style>
  <w:style w:type="paragraph" w:customStyle="1" w:styleId="147">
    <w:name w:val="正文-首行缩进"/>
    <w:basedOn w:val="1"/>
    <w:uiPriority w:val="0"/>
    <w:pPr>
      <w:widowControl/>
      <w:spacing w:line="360" w:lineRule="auto"/>
      <w:ind w:firstLine="200" w:firstLineChars="200"/>
    </w:pPr>
    <w:rPr>
      <w:rFonts w:cs="Times New Roman"/>
      <w:sz w:val="24"/>
      <w:szCs w:val="24"/>
    </w:rPr>
  </w:style>
  <w:style w:type="paragraph" w:customStyle="1" w:styleId="148">
    <w:name w:val="样式 宋体 小四 左 段前: 5 磅 段后: 5 磅"/>
    <w:basedOn w:val="1"/>
    <w:qFormat/>
    <w:uiPriority w:val="0"/>
    <w:pPr>
      <w:numPr>
        <w:ilvl w:val="0"/>
        <w:numId w:val="12"/>
      </w:numPr>
      <w:tabs>
        <w:tab w:val="left" w:pos="420"/>
      </w:tabs>
      <w:spacing w:before="100" w:after="50" w:afterLines="50"/>
      <w:ind w:firstLine="200" w:firstLineChars="200"/>
      <w:jc w:val="left"/>
    </w:pPr>
    <w:rPr>
      <w:rFonts w:cs="Times New Roman"/>
      <w:kern w:val="0"/>
      <w:sz w:val="24"/>
    </w:rPr>
  </w:style>
  <w:style w:type="paragraph" w:customStyle="1" w:styleId="149">
    <w:name w:val="题注4"/>
    <w:basedOn w:val="1"/>
    <w:next w:val="14"/>
    <w:uiPriority w:val="0"/>
    <w:pPr>
      <w:ind w:left="-62" w:leftChars="-64" w:right="-50" w:rightChars="-50" w:hanging="2"/>
      <w:jc w:val="center"/>
    </w:pPr>
    <w:rPr>
      <w:rFonts w:cs="Times New Roman"/>
      <w:b/>
      <w:color w:val="FF0000"/>
      <w:lang w:val="en-GB" w:eastAsia="en-GB"/>
    </w:rPr>
  </w:style>
  <w:style w:type="paragraph" w:customStyle="1" w:styleId="150">
    <w:name w:val="xl64"/>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151">
    <w:name w:val="xl67"/>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eastAsia="Arial Unicode MS" w:cs="Arial Unicode MS"/>
      <w:b/>
      <w:bCs/>
      <w:kern w:val="0"/>
      <w:sz w:val="24"/>
      <w:szCs w:val="24"/>
    </w:rPr>
  </w:style>
  <w:style w:type="paragraph" w:customStyle="1" w:styleId="152">
    <w:name w:val="表格题注"/>
    <w:next w:val="1"/>
    <w:qFormat/>
    <w:uiPriority w:val="0"/>
    <w:pPr>
      <w:keepLines/>
      <w:numPr>
        <w:ilvl w:val="8"/>
        <w:numId w:val="13"/>
      </w:numPr>
      <w:tabs>
        <w:tab w:val="left" w:pos="0"/>
      </w:tabs>
      <w:spacing w:before="100" w:beforeLines="100"/>
      <w:ind w:left="1089" w:hanging="369"/>
      <w:jc w:val="center"/>
    </w:pPr>
    <w:rPr>
      <w:rFonts w:ascii="Arial" w:hAnsi="Arial" w:eastAsia="宋体" w:cs="Times New Roman"/>
      <w:sz w:val="18"/>
      <w:szCs w:val="18"/>
      <w:lang w:val="en-US" w:eastAsia="zh-CN" w:bidi="ar-SA"/>
    </w:rPr>
  </w:style>
  <w:style w:type="paragraph" w:customStyle="1" w:styleId="153">
    <w:name w:val="样式"/>
    <w:basedOn w:val="1"/>
    <w:uiPriority w:val="0"/>
    <w:pPr>
      <w:numPr>
        <w:ilvl w:val="0"/>
        <w:numId w:val="9"/>
      </w:numPr>
      <w:tabs>
        <w:tab w:val="left" w:pos="567"/>
      </w:tabs>
      <w:snapToGrid w:val="0"/>
      <w:spacing w:line="460" w:lineRule="atLeast"/>
    </w:pPr>
    <w:rPr>
      <w:rFonts w:ascii="Arial" w:hAnsi="Arial" w:cs="Times New Roman"/>
      <w:spacing w:val="6"/>
      <w:sz w:val="24"/>
      <w:szCs w:val="20"/>
    </w:rPr>
  </w:style>
  <w:style w:type="paragraph" w:customStyle="1" w:styleId="154">
    <w:name w:val=" Char Char Char1"/>
    <w:basedOn w:val="16"/>
    <w:uiPriority w:val="0"/>
    <w:rPr>
      <w:rFonts w:ascii="Tahoma" w:hAnsi="Tahoma"/>
      <w:sz w:val="24"/>
    </w:rPr>
  </w:style>
  <w:style w:type="paragraph" w:customStyle="1" w:styleId="155">
    <w:name w:val="xl53"/>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15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b/>
      <w:bCs/>
      <w:kern w:val="0"/>
      <w:sz w:val="24"/>
      <w:szCs w:val="24"/>
    </w:rPr>
  </w:style>
  <w:style w:type="paragraph" w:customStyle="1" w:styleId="157">
    <w:name w:val="样式 样式 样式 样式 宋体 小四 左 段前: 5 磅 段后: 5 磅 左  2 字符 + 首行缩进:  2 字符 + 首行缩进..."/>
    <w:basedOn w:val="158"/>
    <w:uiPriority w:val="0"/>
  </w:style>
  <w:style w:type="paragraph" w:customStyle="1" w:styleId="158">
    <w:name w:val="样式 样式 样式 宋体 小四 左 段前: 5 磅 段后: 5 磅 左  2 字符 + 首行缩进:  2 字符 + 首行缩进:  ..."/>
    <w:basedOn w:val="136"/>
    <w:uiPriority w:val="0"/>
    <w:pPr>
      <w:spacing w:before="120" w:after="120" w:afterLines="0"/>
    </w:pPr>
  </w:style>
  <w:style w:type="paragraph" w:customStyle="1" w:styleId="159">
    <w:name w:val="xl78"/>
    <w:basedOn w:val="1"/>
    <w:uiPriority w:val="0"/>
    <w:pPr>
      <w:widowControl/>
      <w:pBdr>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eastAsia="Arial Unicode MS" w:cs="Arial Unicode MS"/>
      <w:kern w:val="0"/>
      <w:sz w:val="20"/>
      <w:szCs w:val="20"/>
    </w:rPr>
  </w:style>
  <w:style w:type="paragraph" w:customStyle="1" w:styleId="160">
    <w:name w:val="xl69"/>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b/>
      <w:bCs/>
      <w:kern w:val="0"/>
      <w:sz w:val="24"/>
      <w:szCs w:val="24"/>
    </w:rPr>
  </w:style>
  <w:style w:type="paragraph" w:customStyle="1" w:styleId="161">
    <w:name w:val="xl4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162">
    <w:name w:val="xl58"/>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163">
    <w:name w:val="xl83"/>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center"/>
    </w:pPr>
    <w:rPr>
      <w:rFonts w:ascii="Arial Unicode MS" w:eastAsia="Arial Unicode MS" w:cs="Arial Unicode MS"/>
      <w:kern w:val="0"/>
      <w:sz w:val="20"/>
      <w:szCs w:val="20"/>
    </w:rPr>
  </w:style>
  <w:style w:type="paragraph" w:customStyle="1" w:styleId="164">
    <w:name w:val="正文缩近"/>
    <w:basedOn w:val="1"/>
    <w:uiPriority w:val="0"/>
    <w:pPr>
      <w:spacing w:line="360" w:lineRule="auto"/>
      <w:ind w:firstLine="200" w:firstLineChars="200"/>
    </w:pPr>
    <w:rPr>
      <w:rFonts w:cs="Times New Roman"/>
      <w:sz w:val="24"/>
      <w:szCs w:val="24"/>
    </w:rPr>
  </w:style>
  <w:style w:type="paragraph" w:customStyle="1" w:styleId="165">
    <w:name w:val="默认段落字体 Para Char"/>
    <w:basedOn w:val="1"/>
    <w:uiPriority w:val="0"/>
    <w:rPr>
      <w:rFonts w:ascii="宋体" w:cs="Times New Roman"/>
      <w:b/>
      <w:sz w:val="28"/>
      <w:szCs w:val="28"/>
    </w:rPr>
  </w:style>
  <w:style w:type="paragraph" w:customStyle="1" w:styleId="166">
    <w:name w:val="排列"/>
    <w:basedOn w:val="41"/>
    <w:next w:val="41"/>
    <w:uiPriority w:val="0"/>
    <w:pPr>
      <w:numPr>
        <w:ilvl w:val="0"/>
        <w:numId w:val="9"/>
      </w:numPr>
      <w:tabs>
        <w:tab w:val="left" w:pos="1140"/>
        <w:tab w:val="clear" w:pos="360"/>
        <w:tab w:val="clear" w:pos="709"/>
        <w:tab w:val="clear" w:pos="900"/>
      </w:tabs>
    </w:pPr>
  </w:style>
  <w:style w:type="paragraph" w:customStyle="1" w:styleId="167">
    <w:name w:val="xl59"/>
    <w:basedOn w:val="1"/>
    <w:uiPriority w:val="0"/>
    <w:pPr>
      <w:widowControl/>
      <w:pBdr>
        <w:top w:val="single" w:color="auto" w:sz="4" w:space="0"/>
        <w:left w:val="single" w:color="auto" w:sz="4" w:space="0"/>
        <w:bottom w:val="single" w:color="auto" w:sz="8" w:space="0"/>
      </w:pBdr>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168">
    <w:name w:val=" Char Char Char Char Char Char"/>
    <w:basedOn w:val="1"/>
    <w:uiPriority w:val="0"/>
    <w:pPr>
      <w:widowControl/>
      <w:spacing w:line="400" w:lineRule="exact"/>
    </w:pPr>
    <w:rPr>
      <w:rFonts w:ascii="宋体" w:cs="Times New Roman"/>
      <w:bCs/>
      <w:sz w:val="28"/>
      <w:szCs w:val="24"/>
    </w:rPr>
  </w:style>
  <w:style w:type="paragraph" w:customStyle="1" w:styleId="169">
    <w:name w:val="前言、引言标题"/>
    <w:next w:val="1"/>
    <w:uiPriority w:val="0"/>
    <w:pPr>
      <w:numPr>
        <w:ilvl w:val="0"/>
        <w:numId w:val="10"/>
      </w:numPr>
      <w:shd w:val="clear" w:color="FFFFFF" w:fill="FFFFFF"/>
      <w:tabs>
        <w:tab w:val="left" w:pos="480"/>
        <w:tab w:val="left" w:pos="900"/>
      </w:tabs>
      <w:spacing w:before="640" w:after="560"/>
      <w:jc w:val="center"/>
      <w:outlineLvl w:val="0"/>
    </w:pPr>
    <w:rPr>
      <w:rFonts w:ascii="黑体" w:hAnsi="Times New Roman" w:eastAsia="黑体" w:cs="Times New Roman"/>
      <w:sz w:val="32"/>
      <w:lang w:val="en-US" w:eastAsia="zh-CN" w:bidi="ar-SA"/>
    </w:rPr>
  </w:style>
  <w:style w:type="paragraph" w:customStyle="1" w:styleId="170">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eastAsia="Arial Unicode MS" w:cs="Arial Unicode MS"/>
      <w:kern w:val="0"/>
      <w:sz w:val="24"/>
      <w:szCs w:val="24"/>
    </w:rPr>
  </w:style>
  <w:style w:type="paragraph" w:customStyle="1" w:styleId="171">
    <w:name w:val="xl47"/>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eastAsia="Arial Unicode MS" w:cs="Arial Unicode MS"/>
      <w:kern w:val="0"/>
      <w:sz w:val="24"/>
      <w:szCs w:val="24"/>
    </w:rPr>
  </w:style>
  <w:style w:type="paragraph" w:customStyle="1" w:styleId="172">
    <w:name w:val="xl41"/>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eastAsia="Arial Unicode MS" w:cs="Arial Unicode MS"/>
      <w:b/>
      <w:bCs/>
      <w:kern w:val="0"/>
      <w:sz w:val="24"/>
      <w:szCs w:val="24"/>
    </w:rPr>
  </w:style>
  <w:style w:type="paragraph" w:customStyle="1" w:styleId="173">
    <w:name w:val="四级条标题"/>
    <w:basedOn w:val="125"/>
    <w:next w:val="129"/>
    <w:uiPriority w:val="0"/>
    <w:pPr>
      <w:numPr>
        <w:ilvl w:val="5"/>
        <w:numId w:val="10"/>
      </w:numPr>
      <w:tabs>
        <w:tab w:val="left" w:pos="3360"/>
        <w:tab w:val="clear" w:pos="2940"/>
      </w:tabs>
      <w:outlineLvl w:val="5"/>
    </w:pPr>
  </w:style>
  <w:style w:type="paragraph" w:customStyle="1" w:styleId="174">
    <w:name w:val="xl40"/>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b/>
      <w:bCs/>
      <w:kern w:val="0"/>
      <w:sz w:val="24"/>
      <w:szCs w:val="24"/>
    </w:rPr>
  </w:style>
  <w:style w:type="paragraph" w:customStyle="1" w:styleId="175">
    <w:name w:val="xl2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b/>
      <w:bCs/>
      <w:kern w:val="0"/>
      <w:sz w:val="24"/>
      <w:szCs w:val="24"/>
    </w:rPr>
  </w:style>
  <w:style w:type="paragraph" w:customStyle="1" w:styleId="176">
    <w:name w:val="font7"/>
    <w:basedOn w:val="1"/>
    <w:uiPriority w:val="0"/>
    <w:pPr>
      <w:widowControl/>
      <w:spacing w:before="100" w:beforeAutospacing="1" w:after="100" w:afterAutospacing="1"/>
      <w:jc w:val="left"/>
    </w:pPr>
    <w:rPr>
      <w:rFonts w:ascii="宋体" w:cs="Arial Unicode MS"/>
      <w:color w:val="FF0000"/>
      <w:kern w:val="0"/>
      <w:sz w:val="20"/>
      <w:szCs w:val="20"/>
    </w:rPr>
  </w:style>
  <w:style w:type="paragraph" w:customStyle="1" w:styleId="177">
    <w:name w:val=" Char2 Char Char Char Char Char Char Char Char Char Char Char Char"/>
    <w:basedOn w:val="1"/>
    <w:uiPriority w:val="0"/>
    <w:rPr>
      <w:rFonts w:ascii="Tahoma" w:hAnsi="Tahoma" w:cs="Times New Roman"/>
      <w:sz w:val="24"/>
      <w:szCs w:val="20"/>
    </w:rPr>
  </w:style>
  <w:style w:type="paragraph" w:customStyle="1" w:styleId="178">
    <w:name w:val="排序"/>
    <w:basedOn w:val="1"/>
    <w:uiPriority w:val="0"/>
    <w:pPr>
      <w:widowControl/>
      <w:numPr>
        <w:ilvl w:val="0"/>
        <w:numId w:val="14"/>
      </w:numPr>
      <w:tabs>
        <w:tab w:val="left" w:pos="0"/>
      </w:tabs>
      <w:autoSpaceDE w:val="0"/>
      <w:autoSpaceDN w:val="0"/>
      <w:adjustRightInd w:val="0"/>
      <w:snapToGrid w:val="0"/>
      <w:spacing w:line="300" w:lineRule="auto"/>
      <w:jc w:val="left"/>
      <w:textAlignment w:val="baseline"/>
    </w:pPr>
    <w:rPr>
      <w:rFonts w:ascii="宋体" w:cs="Times New Roman"/>
      <w:kern w:val="0"/>
      <w:sz w:val="24"/>
      <w:szCs w:val="20"/>
    </w:rPr>
  </w:style>
  <w:style w:type="paragraph" w:customStyle="1" w:styleId="179">
    <w:name w:val="xl73"/>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eastAsia="Arial Unicode MS" w:cs="Arial Unicode MS"/>
      <w:b/>
      <w:bCs/>
      <w:kern w:val="0"/>
      <w:sz w:val="24"/>
      <w:szCs w:val="24"/>
    </w:rPr>
  </w:style>
  <w:style w:type="paragraph" w:customStyle="1" w:styleId="180">
    <w:name w:val="xl56"/>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eastAsia="Arial Unicode MS" w:cs="Arial Unicode MS"/>
      <w:kern w:val="0"/>
      <w:sz w:val="24"/>
      <w:szCs w:val="24"/>
    </w:rPr>
  </w:style>
  <w:style w:type="paragraph" w:customStyle="1" w:styleId="181">
    <w:name w:val="font6"/>
    <w:basedOn w:val="1"/>
    <w:uiPriority w:val="0"/>
    <w:pPr>
      <w:widowControl/>
      <w:spacing w:before="100" w:beforeAutospacing="1" w:after="100" w:afterAutospacing="1"/>
      <w:jc w:val="left"/>
    </w:pPr>
    <w:rPr>
      <w:rFonts w:ascii="宋体" w:cs="Arial Unicode MS"/>
      <w:kern w:val="0"/>
      <w:sz w:val="20"/>
      <w:szCs w:val="20"/>
    </w:rPr>
  </w:style>
  <w:style w:type="paragraph" w:customStyle="1" w:styleId="182">
    <w:name w:val=" Char Char1 Char Char Char Char Char Char Char Char Char Char"/>
    <w:basedOn w:val="1"/>
    <w:uiPriority w:val="0"/>
    <w:rPr>
      <w:rFonts w:ascii="Tahoma" w:hAnsi="Tahoma" w:cs="Times New Roman"/>
      <w:sz w:val="24"/>
      <w:szCs w:val="20"/>
    </w:rPr>
  </w:style>
  <w:style w:type="paragraph" w:customStyle="1" w:styleId="183">
    <w:name w:val="xl22"/>
    <w:basedOn w:val="1"/>
    <w:uiPriority w:val="0"/>
    <w:pPr>
      <w:widowControl/>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184">
    <w:name w:val="xl74"/>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eastAsia="Arial Unicode MS" w:cs="Arial Unicode MS"/>
      <w:b/>
      <w:bCs/>
      <w:kern w:val="0"/>
      <w:sz w:val="24"/>
      <w:szCs w:val="24"/>
    </w:rPr>
  </w:style>
  <w:style w:type="paragraph" w:customStyle="1" w:styleId="185">
    <w:name w:val="xl81"/>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eastAsia="Arial Unicode MS" w:cs="Arial Unicode MS"/>
      <w:b/>
      <w:bCs/>
      <w:kern w:val="0"/>
      <w:sz w:val="20"/>
      <w:szCs w:val="20"/>
    </w:rPr>
  </w:style>
  <w:style w:type="paragraph" w:customStyle="1" w:styleId="186">
    <w:name w:val="样式 小四 首行缩进:  0.85 厘米 段前: 5 磅 段后: 5 磅"/>
    <w:basedOn w:val="1"/>
    <w:qFormat/>
    <w:uiPriority w:val="0"/>
    <w:pPr>
      <w:spacing w:before="100" w:after="50" w:afterLines="50"/>
      <w:ind w:firstLine="200" w:firstLineChars="200"/>
    </w:pPr>
    <w:rPr>
      <w:rFonts w:cs="Times New Roman"/>
      <w:kern w:val="0"/>
      <w:sz w:val="24"/>
    </w:rPr>
  </w:style>
  <w:style w:type="paragraph" w:customStyle="1" w:styleId="187">
    <w:name w:val="xl89"/>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eastAsia="Arial Unicode MS" w:cs="Arial Unicode MS"/>
      <w:kern w:val="0"/>
      <w:sz w:val="20"/>
      <w:szCs w:val="20"/>
    </w:rPr>
  </w:style>
  <w:style w:type="paragraph" w:customStyle="1" w:styleId="188">
    <w:name w:val="xl43"/>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textAlignment w:val="center"/>
    </w:pPr>
    <w:rPr>
      <w:rFonts w:ascii="Arial Unicode MS" w:eastAsia="Arial Unicode MS" w:cs="Arial Unicode MS"/>
      <w:kern w:val="0"/>
      <w:sz w:val="24"/>
      <w:szCs w:val="24"/>
    </w:rPr>
  </w:style>
  <w:style w:type="paragraph" w:customStyle="1" w:styleId="189">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eastAsia="Arial Unicode MS" w:cs="Arial Unicode MS"/>
      <w:kern w:val="0"/>
      <w:sz w:val="20"/>
      <w:szCs w:val="20"/>
    </w:rPr>
  </w:style>
  <w:style w:type="paragraph" w:customStyle="1" w:styleId="190">
    <w:name w:val="xl62"/>
    <w:basedOn w:val="1"/>
    <w:qFormat/>
    <w:uiPriority w:val="0"/>
    <w:pPr>
      <w:widowControl/>
      <w:pBdr>
        <w:top w:val="single" w:color="auto" w:sz="4" w:space="0"/>
        <w:left w:val="single" w:color="auto" w:sz="4" w:space="0"/>
        <w:right w:val="single" w:color="auto" w:sz="8" w:space="0"/>
      </w:pBdr>
      <w:spacing w:before="100" w:beforeAutospacing="1" w:after="100" w:afterAutospacing="1"/>
      <w:jc w:val="left"/>
      <w:textAlignment w:val="center"/>
    </w:pPr>
    <w:rPr>
      <w:rFonts w:ascii="Arial Unicode MS" w:eastAsia="Arial Unicode MS" w:cs="Arial Unicode MS"/>
      <w:kern w:val="0"/>
      <w:sz w:val="24"/>
      <w:szCs w:val="24"/>
    </w:rPr>
  </w:style>
  <w:style w:type="paragraph" w:customStyle="1" w:styleId="191">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kern w:val="0"/>
      <w:sz w:val="20"/>
      <w:szCs w:val="20"/>
    </w:rPr>
  </w:style>
  <w:style w:type="paragraph" w:customStyle="1" w:styleId="192">
    <w:name w:val="xl68"/>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Arial Unicode MS" w:eastAsia="Arial Unicode MS" w:cs="Arial Unicode MS"/>
      <w:b/>
      <w:bCs/>
      <w:kern w:val="0"/>
      <w:sz w:val="24"/>
      <w:szCs w:val="24"/>
    </w:rPr>
  </w:style>
  <w:style w:type="paragraph" w:customStyle="1" w:styleId="193">
    <w:name w:val="正文表标题"/>
    <w:next w:val="129"/>
    <w:qFormat/>
    <w:uiPriority w:val="0"/>
    <w:pPr>
      <w:numPr>
        <w:ilvl w:val="0"/>
        <w:numId w:val="15"/>
      </w:numPr>
      <w:tabs>
        <w:tab w:val="left" w:pos="900"/>
      </w:tabs>
      <w:jc w:val="center"/>
    </w:pPr>
    <w:rPr>
      <w:rFonts w:ascii="黑体" w:hAnsi="Times New Roman" w:eastAsia="黑体" w:cs="Times New Roman"/>
      <w:sz w:val="21"/>
      <w:lang w:val="en-US" w:eastAsia="zh-CN" w:bidi="ar-SA"/>
    </w:rPr>
  </w:style>
  <w:style w:type="paragraph" w:customStyle="1" w:styleId="194">
    <w:name w:val="xl3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eastAsia="Arial Unicode MS" w:cs="Arial Unicode MS"/>
      <w:b/>
      <w:bCs/>
      <w:kern w:val="0"/>
      <w:sz w:val="24"/>
      <w:szCs w:val="24"/>
    </w:rPr>
  </w:style>
  <w:style w:type="paragraph" w:customStyle="1" w:styleId="195">
    <w:name w:val="Table Heading"/>
    <w:qFormat/>
    <w:uiPriority w:val="0"/>
    <w:pPr>
      <w:keepNext/>
      <w:spacing w:before="80" w:after="80"/>
      <w:jc w:val="center"/>
    </w:pPr>
    <w:rPr>
      <w:rFonts w:ascii="Arial" w:hAnsi="Arial" w:eastAsia="黑体" w:cs="Arial Narrow"/>
      <w:b/>
      <w:bCs/>
      <w:lang w:val="en-US" w:eastAsia="zh-CN" w:bidi="ar-SA"/>
    </w:rPr>
  </w:style>
  <w:style w:type="paragraph" w:customStyle="1" w:styleId="196">
    <w:name w:val="Char"/>
    <w:basedOn w:val="1"/>
    <w:qFormat/>
    <w:uiPriority w:val="0"/>
    <w:pPr>
      <w:numPr>
        <w:ilvl w:val="0"/>
        <w:numId w:val="9"/>
      </w:numPr>
      <w:tabs>
        <w:tab w:val="left" w:pos="1140"/>
      </w:tabs>
    </w:pPr>
    <w:rPr>
      <w:rFonts w:cs="Times New Roman"/>
      <w:sz w:val="24"/>
      <w:szCs w:val="24"/>
    </w:rPr>
  </w:style>
  <w:style w:type="paragraph" w:customStyle="1" w:styleId="197">
    <w:name w:val="xl80"/>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eastAsia="Arial Unicode MS" w:cs="Arial Unicode MS"/>
      <w:b/>
      <w:bCs/>
      <w:kern w:val="0"/>
      <w:sz w:val="20"/>
      <w:szCs w:val="20"/>
    </w:rPr>
  </w:style>
  <w:style w:type="paragraph" w:customStyle="1" w:styleId="198">
    <w:name w:val="图样式"/>
    <w:basedOn w:val="1"/>
    <w:qFormat/>
    <w:uiPriority w:val="0"/>
    <w:pPr>
      <w:keepNext/>
      <w:widowControl/>
      <w:spacing w:before="80" w:after="80"/>
      <w:jc w:val="center"/>
    </w:pPr>
    <w:rPr>
      <w:rFonts w:ascii="宋体" w:cs="Times New Roman"/>
      <w:szCs w:val="20"/>
    </w:rPr>
  </w:style>
  <w:style w:type="paragraph" w:customStyle="1" w:styleId="199">
    <w:name w:val="样式 小四 行距: 1.5 倍行距 首行缩进:  2.25 字符"/>
    <w:basedOn w:val="1"/>
    <w:qFormat/>
    <w:uiPriority w:val="0"/>
    <w:pPr>
      <w:numPr>
        <w:ilvl w:val="0"/>
        <w:numId w:val="15"/>
      </w:numPr>
      <w:tabs>
        <w:tab w:val="left" w:pos="900"/>
      </w:tabs>
      <w:spacing w:line="360" w:lineRule="auto"/>
    </w:pPr>
    <w:rPr>
      <w:rFonts w:ascii="宋体" w:cs="Times New Roman"/>
      <w:bCs/>
      <w:spacing w:val="-8"/>
      <w:kern w:val="0"/>
      <w:sz w:val="24"/>
      <w:szCs w:val="24"/>
    </w:rPr>
  </w:style>
  <w:style w:type="paragraph" w:customStyle="1" w:styleId="20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eastAsia="Arial Unicode MS" w:cs="Arial Unicode MS"/>
      <w:b/>
      <w:bCs/>
      <w:kern w:val="0"/>
      <w:sz w:val="24"/>
      <w:szCs w:val="24"/>
    </w:rPr>
  </w:style>
  <w:style w:type="paragraph" w:customStyle="1" w:styleId="201">
    <w:name w:val="字母编号列项（一级）"/>
    <w:qFormat/>
    <w:uiPriority w:val="0"/>
    <w:pPr>
      <w:ind w:left="400" w:leftChars="200" w:hanging="200" w:hangingChars="200"/>
      <w:jc w:val="both"/>
    </w:pPr>
    <w:rPr>
      <w:rFonts w:ascii="宋体" w:hAnsi="Times New Roman" w:eastAsia="宋体" w:cs="Times New Roman"/>
      <w:sz w:val="21"/>
      <w:lang w:val="en-US" w:eastAsia="zh-CN" w:bidi="ar-SA"/>
    </w:rPr>
  </w:style>
  <w:style w:type="paragraph" w:customStyle="1" w:styleId="202">
    <w:name w:val="注："/>
    <w:next w:val="129"/>
    <w:qFormat/>
    <w:uiPriority w:val="0"/>
    <w:pPr>
      <w:widowControl w:val="0"/>
      <w:numPr>
        <w:ilvl w:val="0"/>
        <w:numId w:val="13"/>
      </w:numPr>
      <w:tabs>
        <w:tab w:val="left" w:pos="0"/>
      </w:tabs>
      <w:autoSpaceDE w:val="0"/>
      <w:autoSpaceDN w:val="0"/>
      <w:jc w:val="both"/>
    </w:pPr>
    <w:rPr>
      <w:rFonts w:ascii="宋体" w:hAnsi="Times New Roman" w:eastAsia="宋体" w:cs="Times New Roman"/>
      <w:sz w:val="18"/>
      <w:lang w:val="en-US" w:eastAsia="zh-CN" w:bidi="ar-SA"/>
    </w:rPr>
  </w:style>
  <w:style w:type="paragraph" w:customStyle="1" w:styleId="203">
    <w:name w:val="标准"/>
    <w:basedOn w:val="1"/>
    <w:qFormat/>
    <w:uiPriority w:val="0"/>
    <w:pPr>
      <w:overflowPunct w:val="0"/>
      <w:autoSpaceDE w:val="0"/>
      <w:autoSpaceDN w:val="0"/>
      <w:adjustRightInd w:val="0"/>
      <w:spacing w:line="240" w:lineRule="atLeast"/>
      <w:textAlignment w:val="baseline"/>
    </w:pPr>
    <w:rPr>
      <w:rFonts w:eastAsia="楷体_GB2312" w:cs="Times New Roman"/>
      <w:kern w:val="0"/>
      <w:sz w:val="24"/>
      <w:szCs w:val="20"/>
    </w:rPr>
  </w:style>
  <w:style w:type="paragraph" w:customStyle="1" w:styleId="204">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05">
    <w:name w:val="文档正文"/>
    <w:basedOn w:val="1"/>
    <w:qFormat/>
    <w:uiPriority w:val="0"/>
    <w:pPr>
      <w:adjustRightInd w:val="0"/>
      <w:spacing w:line="440" w:lineRule="exact"/>
      <w:ind w:firstLine="567"/>
      <w:textAlignment w:val="baseline"/>
    </w:pPr>
    <w:rPr>
      <w:rFonts w:ascii="Arial Narrow" w:hAnsi="Arial Narrow" w:cs="Times New Roman"/>
      <w:kern w:val="0"/>
      <w:sz w:val="24"/>
      <w:szCs w:val="20"/>
    </w:rPr>
  </w:style>
  <w:style w:type="paragraph" w:customStyle="1" w:styleId="206">
    <w:name w:val="题注5"/>
    <w:basedOn w:val="1"/>
    <w:next w:val="14"/>
    <w:qFormat/>
    <w:uiPriority w:val="0"/>
    <w:pPr>
      <w:jc w:val="center"/>
    </w:pPr>
    <w:rPr>
      <w:rFonts w:cs="Times New Roman"/>
      <w:b/>
      <w:color w:val="000000"/>
      <w:sz w:val="24"/>
    </w:rPr>
  </w:style>
  <w:style w:type="paragraph" w:customStyle="1" w:styleId="207">
    <w:name w:val="xl6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eastAsia="Arial Unicode MS" w:cs="Arial Unicode MS"/>
      <w:kern w:val="0"/>
      <w:sz w:val="24"/>
      <w:szCs w:val="24"/>
    </w:rPr>
  </w:style>
  <w:style w:type="paragraph" w:customStyle="1" w:styleId="208">
    <w:name w:val="1 Char"/>
    <w:basedOn w:val="1"/>
    <w:qFormat/>
    <w:uiPriority w:val="0"/>
    <w:pPr>
      <w:widowControl/>
      <w:spacing w:after="160" w:line="240" w:lineRule="exact"/>
      <w:jc w:val="left"/>
    </w:pPr>
    <w:rPr>
      <w:rFonts w:ascii="Verdana" w:hAnsi="Verdana" w:cs="Times New Roman"/>
      <w:kern w:val="0"/>
      <w:sz w:val="20"/>
      <w:szCs w:val="20"/>
      <w:lang w:eastAsia="en-US"/>
    </w:rPr>
  </w:style>
  <w:style w:type="paragraph" w:customStyle="1" w:styleId="209">
    <w:name w:val="xl65"/>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b/>
      <w:bCs/>
      <w:kern w:val="0"/>
      <w:sz w:val="24"/>
      <w:szCs w:val="24"/>
    </w:rPr>
  </w:style>
  <w:style w:type="paragraph" w:customStyle="1" w:styleId="210">
    <w:name w:val="样式 标题 3 + 宋体 四号 加粗"/>
    <w:basedOn w:val="4"/>
    <w:qFormat/>
    <w:uiPriority w:val="0"/>
    <w:pPr>
      <w:tabs>
        <w:tab w:val="left" w:pos="720"/>
      </w:tabs>
      <w:adjustRightInd/>
      <w:spacing w:before="260" w:after="260" w:line="415" w:lineRule="auto"/>
      <w:ind w:left="720" w:hanging="720"/>
      <w:textAlignment w:val="auto"/>
    </w:pPr>
    <w:rPr>
      <w:bCs/>
      <w:szCs w:val="32"/>
    </w:rPr>
  </w:style>
  <w:style w:type="paragraph" w:customStyle="1" w:styleId="211">
    <w:name w:val="xl85"/>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eastAsia="Arial Unicode MS" w:cs="Arial Unicode MS"/>
      <w:kern w:val="0"/>
      <w:sz w:val="20"/>
      <w:szCs w:val="20"/>
    </w:rPr>
  </w:style>
  <w:style w:type="paragraph" w:customStyle="1" w:styleId="212">
    <w:name w:val="xl87"/>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eastAsia="Arial Unicode MS" w:cs="Arial Unicode MS"/>
      <w:kern w:val="0"/>
      <w:sz w:val="20"/>
      <w:szCs w:val="20"/>
    </w:rPr>
  </w:style>
  <w:style w:type="paragraph" w:customStyle="1" w:styleId="213">
    <w:name w:val=" Char Char Char Char Char Char Char"/>
    <w:basedOn w:val="1"/>
    <w:qFormat/>
    <w:uiPriority w:val="0"/>
    <w:pPr>
      <w:tabs>
        <w:tab w:val="left" w:pos="425"/>
      </w:tabs>
      <w:ind w:left="425" w:hanging="425"/>
    </w:pPr>
    <w:rPr>
      <w:rFonts w:eastAsia="仿宋_GB2312" w:cs="Times New Roman"/>
      <w:kern w:val="24"/>
      <w:sz w:val="24"/>
      <w:szCs w:val="24"/>
    </w:rPr>
  </w:style>
  <w:style w:type="paragraph" w:customStyle="1" w:styleId="2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eastAsia="Arial Unicode MS" w:cs="Arial Unicode MS"/>
      <w:b/>
      <w:bCs/>
      <w:kern w:val="0"/>
      <w:sz w:val="24"/>
      <w:szCs w:val="24"/>
    </w:rPr>
  </w:style>
  <w:style w:type="paragraph" w:customStyle="1" w:styleId="216">
    <w:name w:val=" Char Char Char Char Char Char Char Char Char Char"/>
    <w:basedOn w:val="1"/>
    <w:qFormat/>
    <w:uiPriority w:val="0"/>
    <w:rPr>
      <w:rFonts w:ascii="Tahoma" w:hAnsi="Tahoma" w:cs="Times New Roman"/>
      <w:sz w:val="24"/>
      <w:szCs w:val="20"/>
    </w:rPr>
  </w:style>
  <w:style w:type="paragraph" w:customStyle="1" w:styleId="217">
    <w:name w:val="font5"/>
    <w:basedOn w:val="1"/>
    <w:qFormat/>
    <w:uiPriority w:val="0"/>
    <w:pPr>
      <w:widowControl/>
      <w:spacing w:before="100" w:beforeAutospacing="1" w:after="100" w:afterAutospacing="1"/>
      <w:jc w:val="left"/>
    </w:pPr>
    <w:rPr>
      <w:rFonts w:ascii="宋体" w:cs="Arial Unicode MS"/>
      <w:kern w:val="0"/>
      <w:sz w:val="18"/>
      <w:szCs w:val="18"/>
    </w:rPr>
  </w:style>
  <w:style w:type="paragraph" w:customStyle="1" w:styleId="218">
    <w:name w:val="xl3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eastAsia="Arial Unicode MS" w:cs="Arial Unicode MS"/>
      <w:b/>
      <w:bCs/>
      <w:kern w:val="0"/>
      <w:sz w:val="24"/>
      <w:szCs w:val="24"/>
    </w:rPr>
  </w:style>
  <w:style w:type="paragraph" w:customStyle="1" w:styleId="219">
    <w:name w:val="xl5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220">
    <w:name w:val="2 Char Char Char Char"/>
    <w:basedOn w:val="16"/>
    <w:qFormat/>
    <w:uiPriority w:val="0"/>
    <w:rPr>
      <w:rFonts w:ascii="Tahoma" w:hAnsi="Tahoma"/>
      <w:sz w:val="24"/>
    </w:rPr>
  </w:style>
  <w:style w:type="paragraph" w:customStyle="1" w:styleId="221">
    <w:name w:val="xl84"/>
    <w:basedOn w:val="1"/>
    <w:qFormat/>
    <w:uiPriority w:val="0"/>
    <w:pPr>
      <w:widowControl/>
      <w:pBdr>
        <w:top w:val="single" w:color="auto" w:sz="8" w:space="0"/>
        <w:bottom w:val="single" w:color="auto" w:sz="4" w:space="0"/>
        <w:right w:val="single" w:color="auto" w:sz="4" w:space="0"/>
      </w:pBdr>
      <w:spacing w:before="100" w:beforeAutospacing="1" w:after="100" w:afterAutospacing="1"/>
      <w:jc w:val="left"/>
      <w:textAlignment w:val="center"/>
    </w:pPr>
    <w:rPr>
      <w:rFonts w:ascii="Arial Unicode MS" w:eastAsia="Arial Unicode MS" w:cs="Arial Unicode MS"/>
      <w:b/>
      <w:bCs/>
      <w:kern w:val="0"/>
      <w:sz w:val="20"/>
      <w:szCs w:val="20"/>
    </w:rPr>
  </w:style>
  <w:style w:type="paragraph" w:customStyle="1" w:styleId="222">
    <w:name w:val=" Char Char Char"/>
    <w:basedOn w:val="16"/>
    <w:qFormat/>
    <w:uiPriority w:val="0"/>
    <w:rPr>
      <w:rFonts w:ascii="Tahoma" w:hAnsi="Tahoma"/>
      <w:sz w:val="24"/>
    </w:rPr>
  </w:style>
  <w:style w:type="paragraph" w:customStyle="1" w:styleId="223">
    <w:name w:val="xl4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eastAsia="Arial Unicode MS" w:cs="Arial Unicode MS"/>
      <w:b/>
      <w:bCs/>
      <w:kern w:val="0"/>
      <w:sz w:val="24"/>
      <w:szCs w:val="24"/>
    </w:rPr>
  </w:style>
  <w:style w:type="paragraph" w:customStyle="1" w:styleId="224">
    <w:name w:val="标题2"/>
    <w:basedOn w:val="1"/>
    <w:next w:val="1"/>
    <w:qFormat/>
    <w:uiPriority w:val="0"/>
    <w:pPr>
      <w:numPr>
        <w:ilvl w:val="1"/>
        <w:numId w:val="16"/>
      </w:numPr>
      <w:tabs>
        <w:tab w:val="left" w:pos="567"/>
      </w:tabs>
      <w:spacing w:before="240" w:after="120" w:line="480" w:lineRule="auto"/>
      <w:outlineLvl w:val="1"/>
    </w:pPr>
    <w:rPr>
      <w:rFonts w:eastAsia="黑体" w:cs="Times New Roman"/>
      <w:sz w:val="30"/>
      <w:szCs w:val="24"/>
    </w:rPr>
  </w:style>
  <w:style w:type="paragraph" w:customStyle="1" w:styleId="225">
    <w:name w:val="样式 样式 样式 样式 样式 宋体 小四 左 段前: 5 磅 段后: 5 磅 左  2 字符 + 首行缩进:  2 字符 + 首...1"/>
    <w:basedOn w:val="157"/>
    <w:qFormat/>
    <w:uiPriority w:val="0"/>
  </w:style>
  <w:style w:type="paragraph" w:customStyle="1" w:styleId="226">
    <w:name w:val="标题1"/>
    <w:basedOn w:val="1"/>
    <w:next w:val="1"/>
    <w:qFormat/>
    <w:uiPriority w:val="0"/>
    <w:pPr>
      <w:numPr>
        <w:ilvl w:val="0"/>
        <w:numId w:val="16"/>
      </w:numPr>
      <w:tabs>
        <w:tab w:val="left" w:pos="425"/>
      </w:tabs>
      <w:spacing w:before="480" w:after="120" w:line="480" w:lineRule="auto"/>
      <w:outlineLvl w:val="0"/>
    </w:pPr>
    <w:rPr>
      <w:rFonts w:eastAsia="黑体" w:cs="Times New Roman"/>
      <w:sz w:val="36"/>
      <w:szCs w:val="24"/>
    </w:rPr>
  </w:style>
  <w:style w:type="paragraph" w:customStyle="1" w:styleId="227">
    <w:name w:val="xl2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eastAsia="Arial Unicode MS" w:cs="Arial Unicode MS"/>
      <w:b/>
      <w:bCs/>
      <w:kern w:val="0"/>
      <w:sz w:val="24"/>
      <w:szCs w:val="24"/>
    </w:rPr>
  </w:style>
  <w:style w:type="paragraph" w:customStyle="1" w:styleId="228">
    <w:name w:val="font0"/>
    <w:basedOn w:val="1"/>
    <w:qFormat/>
    <w:uiPriority w:val="0"/>
    <w:pPr>
      <w:widowControl/>
      <w:spacing w:before="100" w:beforeAutospacing="1" w:after="100" w:afterAutospacing="1"/>
      <w:jc w:val="left"/>
    </w:pPr>
    <w:rPr>
      <w:rFonts w:ascii="宋体" w:cs="Arial Unicode MS"/>
      <w:kern w:val="0"/>
      <w:sz w:val="24"/>
      <w:szCs w:val="24"/>
    </w:rPr>
  </w:style>
  <w:style w:type="paragraph" w:customStyle="1" w:styleId="229">
    <w:name w:val="xl5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eastAsia="Arial Unicode MS" w:cs="Arial Unicode MS"/>
      <w:kern w:val="0"/>
      <w:sz w:val="24"/>
      <w:szCs w:val="24"/>
    </w:rPr>
  </w:style>
  <w:style w:type="paragraph" w:customStyle="1" w:styleId="23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eastAsia="Arial Unicode MS" w:cs="Arial Unicode MS"/>
      <w:kern w:val="0"/>
      <w:sz w:val="24"/>
      <w:szCs w:val="24"/>
    </w:rPr>
  </w:style>
  <w:style w:type="paragraph" w:customStyle="1" w:styleId="231">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232">
    <w:name w:val="xl8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kern w:val="0"/>
      <w:sz w:val="20"/>
      <w:szCs w:val="20"/>
    </w:rPr>
  </w:style>
  <w:style w:type="paragraph" w:customStyle="1" w:styleId="233">
    <w:name w:val=" Char Char Char Char Char Char Char Char Char Char Char Char Char Char Char Char Char Char Char"/>
    <w:basedOn w:val="1"/>
    <w:qFormat/>
    <w:uiPriority w:val="0"/>
    <w:pPr>
      <w:widowControl/>
      <w:spacing w:after="160" w:line="240" w:lineRule="exact"/>
      <w:jc w:val="left"/>
    </w:pPr>
    <w:rPr>
      <w:rFonts w:ascii="Verdana" w:hAnsi="Verdana" w:cs="Times New Roman"/>
      <w:kern w:val="0"/>
      <w:sz w:val="20"/>
      <w:szCs w:val="20"/>
      <w:lang w:eastAsia="en-US"/>
    </w:rPr>
  </w:style>
  <w:style w:type="paragraph" w:customStyle="1" w:styleId="234">
    <w:name w:val="办公自动化专用标题"/>
    <w:basedOn w:val="50"/>
    <w:qFormat/>
    <w:uiPriority w:val="0"/>
    <w:pPr>
      <w:spacing w:line="560" w:lineRule="atLeast"/>
    </w:pPr>
    <w:rPr>
      <w:rFonts w:ascii="宋体" w:cs="Times New Roman"/>
      <w:bCs w:val="0"/>
      <w:sz w:val="44"/>
      <w:szCs w:val="20"/>
    </w:rPr>
  </w:style>
  <w:style w:type="paragraph" w:customStyle="1" w:styleId="2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kern w:val="0"/>
      <w:sz w:val="20"/>
      <w:szCs w:val="20"/>
    </w:rPr>
  </w:style>
  <w:style w:type="paragraph" w:customStyle="1" w:styleId="236">
    <w:name w:val=" Char Char"/>
    <w:basedOn w:val="1"/>
    <w:qFormat/>
    <w:uiPriority w:val="0"/>
    <w:rPr>
      <w:rFonts w:ascii="宋体" w:cs="Times New Roman"/>
      <w:b/>
      <w:sz w:val="28"/>
      <w:szCs w:val="28"/>
    </w:rPr>
  </w:style>
  <w:style w:type="paragraph" w:customStyle="1" w:styleId="237">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b/>
      <w:bCs/>
      <w:kern w:val="0"/>
      <w:sz w:val="24"/>
      <w:szCs w:val="24"/>
    </w:rPr>
  </w:style>
  <w:style w:type="paragraph" w:customStyle="1" w:styleId="238">
    <w:name w:val="xl88"/>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eastAsia="Arial Unicode MS" w:cs="Arial Unicode MS"/>
      <w:kern w:val="0"/>
      <w:sz w:val="20"/>
      <w:szCs w:val="20"/>
    </w:rPr>
  </w:style>
  <w:style w:type="paragraph" w:customStyle="1" w:styleId="239">
    <w:name w:val="leo_list"/>
    <w:basedOn w:val="1"/>
    <w:qFormat/>
    <w:uiPriority w:val="0"/>
    <w:pPr>
      <w:tabs>
        <w:tab w:val="left" w:pos="1140"/>
        <w:tab w:val="left" w:pos="2016"/>
      </w:tabs>
      <w:ind w:left="1140" w:hanging="360"/>
      <w:jc w:val="left"/>
    </w:pPr>
    <w:rPr>
      <w:rFonts w:ascii="华文细黑" w:eastAsia="华文细黑" w:cs="Times New Roman"/>
      <w:sz w:val="24"/>
      <w:szCs w:val="20"/>
    </w:rPr>
  </w:style>
  <w:style w:type="paragraph" w:customStyle="1" w:styleId="240">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eastAsia="Arial Unicode MS" w:cs="Arial Unicode MS"/>
      <w:kern w:val="0"/>
      <w:sz w:val="20"/>
      <w:szCs w:val="20"/>
    </w:rPr>
  </w:style>
  <w:style w:type="paragraph" w:customStyle="1" w:styleId="241">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cs="Times New Roman"/>
      <w:kern w:val="0"/>
    </w:rPr>
  </w:style>
  <w:style w:type="paragraph" w:customStyle="1" w:styleId="242">
    <w:name w:val="五级条标题"/>
    <w:basedOn w:val="173"/>
    <w:next w:val="129"/>
    <w:qFormat/>
    <w:uiPriority w:val="0"/>
    <w:pPr>
      <w:numPr>
        <w:ilvl w:val="6"/>
        <w:numId w:val="10"/>
      </w:numPr>
      <w:tabs>
        <w:tab w:val="left" w:pos="3780"/>
        <w:tab w:val="clear" w:pos="3360"/>
      </w:tabs>
      <w:outlineLvl w:val="6"/>
    </w:pPr>
  </w:style>
  <w:style w:type="paragraph" w:customStyle="1" w:styleId="243">
    <w:name w:val="xl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eastAsia="Arial Unicode MS" w:cs="Times New Roman"/>
      <w:kern w:val="0"/>
      <w:sz w:val="20"/>
      <w:szCs w:val="20"/>
    </w:rPr>
  </w:style>
  <w:style w:type="paragraph" w:styleId="244">
    <w:name w:val="List Paragraph"/>
    <w:basedOn w:val="1"/>
    <w:link w:val="245"/>
    <w:qFormat/>
    <w:uiPriority w:val="0"/>
    <w:pPr>
      <w:ind w:firstLine="200" w:firstLineChars="200"/>
    </w:pPr>
    <w:rPr>
      <w:rFonts w:ascii="Calibri" w:hAnsi="Calibri" w:cs="Times New Roman"/>
      <w:szCs w:val="22"/>
    </w:rPr>
  </w:style>
  <w:style w:type="character" w:customStyle="1" w:styleId="245">
    <w:name w:val="列出段落 Char"/>
    <w:link w:val="244"/>
    <w:qFormat/>
    <w:locked/>
    <w:uiPriority w:val="0"/>
    <w:rPr>
      <w:kern w:val="2"/>
      <w:sz w:val="21"/>
      <w:szCs w:val="22"/>
    </w:rPr>
  </w:style>
  <w:style w:type="paragraph" w:customStyle="1" w:styleId="246">
    <w:name w:val=" Char Char Char Char"/>
    <w:basedOn w:val="1"/>
    <w:qFormat/>
    <w:uiPriority w:val="0"/>
    <w:pPr>
      <w:tabs>
        <w:tab w:val="left" w:pos="360"/>
      </w:tabs>
      <w:ind w:firstLine="420"/>
    </w:pPr>
    <w:rPr>
      <w:rFonts w:ascii="Arial" w:hAnsi="Arial" w:cs="Arial"/>
      <w:sz w:val="20"/>
      <w:szCs w:val="24"/>
    </w:rPr>
  </w:style>
  <w:style w:type="paragraph" w:customStyle="1" w:styleId="247">
    <w:name w:val="font8"/>
    <w:basedOn w:val="1"/>
    <w:qFormat/>
    <w:uiPriority w:val="0"/>
    <w:pPr>
      <w:widowControl/>
      <w:spacing w:before="100" w:beforeAutospacing="1" w:after="100" w:afterAutospacing="1"/>
      <w:jc w:val="left"/>
    </w:pPr>
    <w:rPr>
      <w:rFonts w:ascii="宋体" w:cs="Arial Unicode MS"/>
      <w:kern w:val="0"/>
      <w:sz w:val="28"/>
      <w:szCs w:val="28"/>
    </w:rPr>
  </w:style>
  <w:style w:type="paragraph" w:customStyle="1" w:styleId="248">
    <w:name w:val="Char Char Char Char Char Char"/>
    <w:basedOn w:val="1"/>
    <w:qFormat/>
    <w:uiPriority w:val="0"/>
    <w:pPr>
      <w:widowControl/>
      <w:tabs>
        <w:tab w:val="left" w:pos="3780"/>
      </w:tabs>
      <w:spacing w:line="400" w:lineRule="exact"/>
      <w:ind w:left="3780" w:hanging="420"/>
    </w:pPr>
    <w:rPr>
      <w:rFonts w:ascii="宋体" w:cs="Times New Roman"/>
      <w:bCs/>
      <w:sz w:val="28"/>
      <w:szCs w:val="24"/>
    </w:rPr>
  </w:style>
  <w:style w:type="paragraph" w:customStyle="1" w:styleId="249">
    <w:name w:val="正文2"/>
    <w:basedOn w:val="1"/>
    <w:qFormat/>
    <w:uiPriority w:val="0"/>
    <w:pPr>
      <w:adjustRightInd w:val="0"/>
      <w:spacing w:line="480" w:lineRule="atLeast"/>
      <w:ind w:firstLine="560"/>
      <w:textAlignment w:val="baseline"/>
    </w:pPr>
    <w:rPr>
      <w:rFonts w:cs="Times New Roman"/>
      <w:kern w:val="0"/>
      <w:sz w:val="28"/>
      <w:szCs w:val="20"/>
    </w:rPr>
  </w:style>
  <w:style w:type="paragraph" w:customStyle="1" w:styleId="250">
    <w:name w:val="正文_8"/>
    <w:qFormat/>
    <w:uiPriority w:val="0"/>
    <w:pPr>
      <w:widowControl w:val="0"/>
      <w:jc w:val="both"/>
    </w:pPr>
    <w:rPr>
      <w:rFonts w:ascii="Times New Roman" w:hAnsi="Times New Roman" w:eastAsia="黑体" w:cs="Times New Roman"/>
      <w:kern w:val="2"/>
      <w:sz w:val="21"/>
      <w:szCs w:val="21"/>
      <w:lang w:val="en-US" w:eastAsia="zh-CN" w:bidi="ar-SA"/>
    </w:rPr>
  </w:style>
  <w:style w:type="paragraph" w:customStyle="1" w:styleId="251">
    <w:name w:val="xl3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eastAsia="Arial Unicode MS" w:cs="Arial Unicode MS"/>
      <w:b/>
      <w:bCs/>
      <w:kern w:val="0"/>
      <w:sz w:val="20"/>
      <w:szCs w:val="20"/>
    </w:rPr>
  </w:style>
  <w:style w:type="paragraph" w:customStyle="1" w:styleId="252">
    <w:name w:val="xl9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eastAsia="Arial Unicode MS" w:cs="Arial Unicode MS"/>
      <w:kern w:val="0"/>
      <w:sz w:val="20"/>
      <w:szCs w:val="20"/>
    </w:rPr>
  </w:style>
  <w:style w:type="paragraph" w:customStyle="1" w:styleId="253">
    <w:name w:val="xl3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left"/>
      <w:textAlignment w:val="center"/>
    </w:pPr>
    <w:rPr>
      <w:rFonts w:ascii="Arial Unicode MS" w:eastAsia="Arial Unicode MS" w:cs="Arial Unicode MS"/>
      <w:b/>
      <w:bCs/>
      <w:kern w:val="0"/>
      <w:sz w:val="20"/>
      <w:szCs w:val="20"/>
    </w:rPr>
  </w:style>
  <w:style w:type="paragraph" w:customStyle="1" w:styleId="254">
    <w:name w:val="xl5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center"/>
    </w:pPr>
    <w:rPr>
      <w:rFonts w:ascii="Arial Unicode MS" w:eastAsia="Arial Unicode MS" w:cs="Arial Unicode MS"/>
      <w:kern w:val="0"/>
      <w:sz w:val="24"/>
      <w:szCs w:val="24"/>
    </w:rPr>
  </w:style>
  <w:style w:type="paragraph" w:customStyle="1" w:styleId="255">
    <w:name w:val="Bullet"/>
    <w:basedOn w:val="1"/>
    <w:qFormat/>
    <w:uiPriority w:val="0"/>
    <w:pPr>
      <w:numPr>
        <w:ilvl w:val="0"/>
        <w:numId w:val="17"/>
      </w:numPr>
      <w:tabs>
        <w:tab w:val="left" w:pos="2552"/>
      </w:tabs>
      <w:snapToGrid w:val="0"/>
      <w:spacing w:before="60" w:after="60"/>
      <w:ind w:right="709"/>
    </w:pPr>
    <w:rPr>
      <w:rFonts w:eastAsia="2OcuAe" w:cs="Times New Roman"/>
      <w:spacing w:val="2"/>
      <w:kern w:val="0"/>
      <w:sz w:val="20"/>
      <w:szCs w:val="20"/>
      <w:lang w:eastAsia="zh-TW"/>
    </w:rPr>
  </w:style>
  <w:style w:type="paragraph" w:customStyle="1" w:styleId="256">
    <w:name w:val="xl8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eastAsia="Arial Unicode MS" w:cs="Arial Unicode MS"/>
      <w:kern w:val="0"/>
      <w:sz w:val="20"/>
      <w:szCs w:val="20"/>
    </w:rPr>
  </w:style>
  <w:style w:type="paragraph" w:customStyle="1" w:styleId="257">
    <w:name w:val="font1"/>
    <w:basedOn w:val="1"/>
    <w:qFormat/>
    <w:uiPriority w:val="0"/>
    <w:pPr>
      <w:widowControl/>
      <w:spacing w:before="100" w:beforeAutospacing="1" w:after="100" w:afterAutospacing="1"/>
      <w:jc w:val="left"/>
    </w:pPr>
    <w:rPr>
      <w:rFonts w:ascii="宋体" w:cs="Arial Unicode MS"/>
      <w:kern w:val="0"/>
      <w:sz w:val="24"/>
      <w:szCs w:val="24"/>
    </w:rPr>
  </w:style>
  <w:style w:type="paragraph" w:customStyle="1" w:styleId="258">
    <w:name w:val="indent1"/>
    <w:basedOn w:val="1"/>
    <w:qFormat/>
    <w:uiPriority w:val="0"/>
    <w:pPr>
      <w:widowControl/>
      <w:spacing w:after="15" w:line="240" w:lineRule="atLeast"/>
      <w:ind w:firstLine="360"/>
      <w:jc w:val="left"/>
    </w:pPr>
    <w:rPr>
      <w:rFonts w:ascii="宋体"/>
      <w:color w:val="5E5E5E"/>
      <w:kern w:val="0"/>
      <w:sz w:val="18"/>
      <w:szCs w:val="18"/>
    </w:rPr>
  </w:style>
  <w:style w:type="paragraph" w:customStyle="1" w:styleId="259">
    <w:name w:val="xl44"/>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textAlignment w:val="center"/>
    </w:pPr>
    <w:rPr>
      <w:rFonts w:ascii="Arial Unicode MS" w:eastAsia="Arial Unicode MS" w:cs="Arial Unicode MS"/>
      <w:b/>
      <w:bCs/>
      <w:kern w:val="0"/>
      <w:sz w:val="20"/>
      <w:szCs w:val="20"/>
    </w:rPr>
  </w:style>
  <w:style w:type="paragraph" w:customStyle="1" w:styleId="260">
    <w:name w:val="xl9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eastAsia="Arial Unicode MS" w:cs="Arial Unicode MS"/>
      <w:kern w:val="0"/>
      <w:sz w:val="20"/>
      <w:szCs w:val="20"/>
    </w:rPr>
  </w:style>
  <w:style w:type="paragraph" w:customStyle="1" w:styleId="261">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2">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eastAsia="Arial Unicode MS" w:cs="Arial Unicode MS"/>
      <w:kern w:val="0"/>
      <w:sz w:val="24"/>
      <w:szCs w:val="24"/>
    </w:rPr>
  </w:style>
  <w:style w:type="paragraph" w:customStyle="1" w:styleId="263">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楷体_GB2312" w:eastAsia="楷体_GB2312" w:cs="Times New Roman"/>
      <w:kern w:val="0"/>
      <w:sz w:val="24"/>
      <w:szCs w:val="24"/>
    </w:rPr>
  </w:style>
  <w:style w:type="paragraph" w:customStyle="1" w:styleId="264">
    <w:name w:val=" Char"/>
    <w:basedOn w:val="1"/>
    <w:qFormat/>
    <w:uiPriority w:val="0"/>
    <w:pPr>
      <w:numPr>
        <w:ilvl w:val="0"/>
        <w:numId w:val="3"/>
      </w:numPr>
      <w:tabs>
        <w:tab w:val="left" w:pos="360"/>
      </w:tabs>
    </w:pPr>
    <w:rPr>
      <w:rFonts w:cs="Times New Roman"/>
      <w:sz w:val="24"/>
      <w:szCs w:val="24"/>
    </w:rPr>
  </w:style>
  <w:style w:type="paragraph" w:customStyle="1" w:styleId="265">
    <w:name w:val="样式 小四 段前: 5 磅 段后: 5 磅 首行缩进:  2 字符"/>
    <w:basedOn w:val="1"/>
    <w:qFormat/>
    <w:uiPriority w:val="0"/>
    <w:pPr>
      <w:spacing w:line="360" w:lineRule="auto"/>
    </w:pPr>
    <w:rPr>
      <w:rFonts w:ascii="宋体" w:cs="Times New Roman"/>
      <w:sz w:val="24"/>
      <w:szCs w:val="24"/>
    </w:rPr>
  </w:style>
  <w:style w:type="paragraph" w:customStyle="1" w:styleId="266">
    <w:name w:val="xl4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26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268">
    <w:name w:val="xl7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b/>
      <w:bCs/>
      <w:kern w:val="0"/>
      <w:sz w:val="24"/>
      <w:szCs w:val="24"/>
    </w:rPr>
  </w:style>
  <w:style w:type="paragraph" w:customStyle="1" w:styleId="269">
    <w:name w:val="xl7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b/>
      <w:bCs/>
      <w:kern w:val="0"/>
      <w:sz w:val="20"/>
      <w:szCs w:val="20"/>
    </w:rPr>
  </w:style>
  <w:style w:type="paragraph" w:customStyle="1" w:styleId="270">
    <w:name w:val="2 Char"/>
    <w:basedOn w:val="16"/>
    <w:qFormat/>
    <w:uiPriority w:val="0"/>
    <w:rPr>
      <w:rFonts w:ascii="Tahoma" w:hAnsi="Tahoma"/>
      <w:sz w:val="24"/>
    </w:rPr>
  </w:style>
  <w:style w:type="paragraph" w:customStyle="1" w:styleId="271">
    <w:name w:val="xl2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b/>
      <w:bCs/>
      <w:kern w:val="0"/>
    </w:rPr>
  </w:style>
  <w:style w:type="paragraph" w:customStyle="1" w:styleId="272">
    <w:name w:val="xl27"/>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eastAsia="Arial Unicode MS" w:cs="Arial Unicode MS"/>
      <w:b/>
      <w:bCs/>
      <w:kern w:val="0"/>
      <w:sz w:val="24"/>
      <w:szCs w:val="24"/>
    </w:rPr>
  </w:style>
  <w:style w:type="paragraph" w:customStyle="1" w:styleId="273">
    <w:name w:val="样式 样式 正文首行缩进 + (符号) 宋体 + 左侧:  2 字符 首行缩进:  2 字符"/>
    <w:basedOn w:val="1"/>
    <w:qFormat/>
    <w:uiPriority w:val="0"/>
    <w:pPr>
      <w:spacing w:line="360" w:lineRule="auto"/>
      <w:ind w:firstLine="200" w:firstLineChars="200"/>
      <w:jc w:val="left"/>
    </w:pPr>
    <w:rPr>
      <w:rFonts w:cs="Times New Roman"/>
      <w:kern w:val="0"/>
      <w:szCs w:val="20"/>
      <w:lang w:eastAsia="en-US"/>
    </w:rPr>
  </w:style>
  <w:style w:type="paragraph" w:customStyle="1" w:styleId="274">
    <w:name w:val="xl48"/>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Arial Unicode MS" w:eastAsia="Arial Unicode MS" w:cs="Arial Unicode MS"/>
      <w:kern w:val="0"/>
      <w:sz w:val="24"/>
      <w:szCs w:val="24"/>
    </w:rPr>
  </w:style>
  <w:style w:type="paragraph" w:customStyle="1" w:styleId="275">
    <w:name w:val="xl63"/>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Arial Unicode MS" w:eastAsia="Arial Unicode MS" w:cs="Arial Unicode MS"/>
      <w:b/>
      <w:bCs/>
      <w:kern w:val="0"/>
      <w:sz w:val="24"/>
      <w:szCs w:val="24"/>
    </w:rPr>
  </w:style>
  <w:style w:type="paragraph" w:customStyle="1" w:styleId="276">
    <w:name w:val="zi1"/>
    <w:basedOn w:val="1"/>
    <w:qFormat/>
    <w:uiPriority w:val="0"/>
    <w:pPr>
      <w:widowControl/>
      <w:spacing w:before="100" w:beforeAutospacing="1" w:after="100" w:afterAutospacing="1" w:line="337" w:lineRule="atLeast"/>
      <w:jc w:val="left"/>
    </w:pPr>
    <w:rPr>
      <w:rFonts w:ascii="Verdana" w:hAnsi="Verdana" w:cs="Times New Roman"/>
      <w:color w:val="000000"/>
      <w:kern w:val="0"/>
      <w:sz w:val="22"/>
      <w:szCs w:val="22"/>
    </w:rPr>
  </w:style>
  <w:style w:type="paragraph" w:customStyle="1" w:styleId="277">
    <w:name w:val="浅色网格 - 强调文字颜色 31"/>
    <w:basedOn w:val="1"/>
    <w:qFormat/>
    <w:uiPriority w:val="0"/>
    <w:pPr>
      <w:ind w:firstLine="200" w:firstLineChars="200"/>
    </w:pPr>
    <w:rPr>
      <w:rFonts w:ascii="Calibri" w:hAnsi="Calibri" w:cs="Times New Roman"/>
      <w:szCs w:val="20"/>
    </w:rPr>
  </w:style>
  <w:style w:type="paragraph" w:customStyle="1" w:styleId="278">
    <w:name w:val="Normal"/>
    <w:basedOn w:val="1"/>
    <w:qFormat/>
    <w:uiPriority w:val="0"/>
    <w:pPr>
      <w:adjustRightInd w:val="0"/>
      <w:spacing w:line="312" w:lineRule="atLeast"/>
    </w:pPr>
    <w:rPr>
      <w:rFonts w:cs="Times New Roman"/>
      <w:kern w:val="0"/>
      <w:sz w:val="28"/>
      <w:szCs w:val="20"/>
    </w:rPr>
  </w:style>
  <w:style w:type="paragraph" w:customStyle="1" w:styleId="279">
    <w:name w:val="默认段落字体 + 段后: 6 磅"/>
    <w:basedOn w:val="13"/>
    <w:qFormat/>
    <w:uiPriority w:val="0"/>
    <w:pPr>
      <w:numPr>
        <w:ilvl w:val="0"/>
        <w:numId w:val="0"/>
      </w:numPr>
      <w:tabs>
        <w:tab w:val="clear" w:pos="1560"/>
      </w:tabs>
      <w:adjustRightInd w:val="0"/>
      <w:snapToGrid/>
      <w:spacing w:before="0" w:after="0" w:afterLines="0" w:line="360" w:lineRule="atLeast"/>
      <w:ind w:firstLine="200" w:firstLineChars="200"/>
      <w:textAlignment w:val="baseline"/>
    </w:pPr>
    <w:rPr>
      <w:rFonts w:ascii="Times New Roman"/>
      <w:color w:val="000000"/>
      <w:szCs w:val="20"/>
    </w:rPr>
  </w:style>
  <w:style w:type="paragraph" w:customStyle="1" w:styleId="280">
    <w:name w:val="xl93"/>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textAlignment w:val="center"/>
    </w:pPr>
    <w:rPr>
      <w:rFonts w:ascii="Arial Unicode MS" w:eastAsia="Arial Unicode MS" w:cs="Arial Unicode MS"/>
      <w:kern w:val="0"/>
      <w:sz w:val="20"/>
      <w:szCs w:val="20"/>
    </w:rPr>
  </w:style>
  <w:style w:type="paragraph" w:customStyle="1" w:styleId="281">
    <w:name w:val="样式 宋体 小四 段前: 5 磅 段后: 5 磅 首行缩进:  2.57 字符"/>
    <w:basedOn w:val="1"/>
    <w:qFormat/>
    <w:uiPriority w:val="0"/>
    <w:pPr>
      <w:spacing w:before="100" w:after="50" w:afterLines="50"/>
      <w:ind w:firstLine="200" w:firstLineChars="200"/>
    </w:pPr>
    <w:rPr>
      <w:rFonts w:cs="Times New Roman"/>
      <w:kern w:val="0"/>
      <w:sz w:val="24"/>
    </w:rPr>
  </w:style>
  <w:style w:type="paragraph" w:customStyle="1" w:styleId="282">
    <w:name w:val="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83">
    <w:name w:val=" Char Char8"/>
    <w:qFormat/>
    <w:locked/>
    <w:uiPriority w:val="0"/>
    <w:rPr>
      <w:rFonts w:ascii="宋体" w:hAnsi="Courier New" w:eastAsia="宋体"/>
      <w:sz w:val="21"/>
      <w:lang w:val="en-US" w:eastAsia="zh-CN"/>
    </w:rPr>
  </w:style>
  <w:style w:type="paragraph" w:customStyle="1" w:styleId="284">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5">
    <w:name w:val="Normal1"/>
    <w:qFormat/>
    <w:uiPriority w:val="0"/>
    <w:rPr>
      <w:rFonts w:ascii="Times New Roman" w:hAnsi="Times New Roman" w:eastAsia="宋体" w:cs="Calibri"/>
      <w:color w:val="000000"/>
      <w:sz w:val="24"/>
      <w:szCs w:val="24"/>
      <w:lang w:val="en-CA" w:eastAsia="en-US" w:bidi="ar-SA"/>
    </w:rPr>
  </w:style>
  <w:style w:type="character" w:customStyle="1" w:styleId="286">
    <w:name w:val="font11"/>
    <w:qFormat/>
    <w:uiPriority w:val="0"/>
    <w:rPr>
      <w:rFonts w:hint="eastAsia" w:ascii="宋体" w:hAnsi="宋体" w:eastAsia="宋体" w:cs="宋体"/>
      <w:color w:val="000000"/>
      <w:sz w:val="22"/>
      <w:szCs w:val="22"/>
      <w:u w:val="none"/>
    </w:rPr>
  </w:style>
  <w:style w:type="character" w:customStyle="1" w:styleId="287">
    <w:name w:val="font21"/>
    <w:qFormat/>
    <w:uiPriority w:val="0"/>
    <w:rPr>
      <w:rFonts w:hint="eastAsia" w:ascii="宋体" w:hAnsi="宋体" w:eastAsia="宋体" w:cs="宋体"/>
      <w:color w:val="000000"/>
      <w:sz w:val="22"/>
      <w:szCs w:val="22"/>
      <w:u w:val="none"/>
    </w:rPr>
  </w:style>
  <w:style w:type="character" w:customStyle="1" w:styleId="288">
    <w:name w:val="font12"/>
    <w:qFormat/>
    <w:uiPriority w:val="0"/>
    <w:rPr>
      <w:rFonts w:hint="eastAsia" w:ascii="宋体" w:hAnsi="宋体" w:eastAsia="宋体" w:cs="宋体"/>
      <w:color w:val="000000"/>
      <w:sz w:val="22"/>
      <w:szCs w:val="22"/>
      <w:u w:val="none"/>
    </w:rPr>
  </w:style>
  <w:style w:type="character" w:customStyle="1" w:styleId="289">
    <w:name w:val="style11"/>
    <w:qFormat/>
    <w:uiPriority w:val="0"/>
    <w:rPr>
      <w:sz w:val="21"/>
      <w:szCs w:val="21"/>
    </w:rPr>
  </w:style>
  <w:style w:type="character" w:customStyle="1" w:styleId="290">
    <w:name w:val="表正文 Char"/>
    <w:qFormat/>
    <w:uiPriority w:val="0"/>
    <w:rPr>
      <w:rFonts w:eastAsia="宋体"/>
      <w:kern w:val="2"/>
      <w:sz w:val="21"/>
      <w:lang w:val="en-US" w:eastAsia="zh-CN" w:bidi="ar-SA"/>
    </w:rPr>
  </w:style>
  <w:style w:type="character" w:customStyle="1" w:styleId="291">
    <w:name w:val="font31"/>
    <w:qFormat/>
    <w:uiPriority w:val="0"/>
    <w:rPr>
      <w:rFonts w:hint="eastAsia" w:ascii="宋体" w:hAnsi="宋体" w:eastAsia="宋体" w:cs="宋体"/>
      <w:color w:val="000000"/>
      <w:sz w:val="24"/>
      <w:szCs w:val="24"/>
      <w:u w:val="none"/>
    </w:rPr>
  </w:style>
  <w:style w:type="character" w:customStyle="1" w:styleId="292">
    <w:name w:val="font01"/>
    <w:qFormat/>
    <w:uiPriority w:val="0"/>
    <w:rPr>
      <w:rFonts w:hint="eastAsia" w:ascii="仿宋" w:hAnsi="仿宋" w:eastAsia="仿宋" w:cs="仿宋"/>
      <w:color w:val="000000"/>
      <w:sz w:val="24"/>
      <w:szCs w:val="24"/>
      <w:u w:val="none"/>
      <w:vertAlign w:val="superscript"/>
    </w:rPr>
  </w:style>
  <w:style w:type="character" w:customStyle="1" w:styleId="293">
    <w:name w:val="纯文本 Char Char1"/>
    <w:qFormat/>
    <w:uiPriority w:val="0"/>
    <w:rPr>
      <w:rFonts w:ascii="宋体" w:hAnsi="Courier New" w:eastAsia="宋体"/>
      <w:kern w:val="2"/>
      <w:sz w:val="21"/>
      <w:szCs w:val="24"/>
      <w:lang w:val="en-US" w:eastAsia="zh-CN" w:bidi="ar-SA"/>
    </w:rPr>
  </w:style>
  <w:style w:type="character" w:customStyle="1" w:styleId="294">
    <w:name w:val="普通文字1 Char"/>
    <w:qFormat/>
    <w:uiPriority w:val="0"/>
    <w:rPr>
      <w:rFonts w:ascii="宋体" w:hAnsi="Courier New" w:eastAsia="宋体" w:cs="Courier New"/>
      <w:kern w:val="2"/>
      <w:sz w:val="21"/>
      <w:szCs w:val="21"/>
      <w:lang w:val="en-US" w:eastAsia="zh-CN" w:bidi="ar-SA"/>
    </w:rPr>
  </w:style>
  <w:style w:type="paragraph" w:customStyle="1" w:styleId="295">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
    <w:name w:val="正文标题"/>
    <w:basedOn w:val="1"/>
    <w:qFormat/>
    <w:uiPriority w:val="0"/>
    <w:pPr>
      <w:spacing w:before="156" w:beforeLines="50" w:after="156" w:afterLines="50" w:line="360" w:lineRule="auto"/>
      <w:ind w:left="105" w:leftChars="50" w:right="105" w:rightChars="50"/>
      <w:jc w:val="center"/>
    </w:pPr>
    <w:rPr>
      <w:rFonts w:cs="Times New Roman"/>
      <w:b/>
      <w:snapToGrid w:val="0"/>
      <w:spacing w:val="40"/>
      <w:kern w:val="0"/>
      <w:sz w:val="30"/>
      <w:szCs w:val="32"/>
    </w:rPr>
  </w:style>
  <w:style w:type="paragraph" w:customStyle="1" w:styleId="297">
    <w:name w:val="Char Char1 Char Char Char Char Char Char"/>
    <w:basedOn w:val="1"/>
    <w:qFormat/>
    <w:uiPriority w:val="0"/>
    <w:pPr>
      <w:widowControl/>
      <w:adjustRightInd w:val="0"/>
      <w:snapToGrid w:val="0"/>
      <w:spacing w:before="78" w:beforeLines="25" w:after="78" w:afterLines="25" w:line="240" w:lineRule="exact"/>
      <w:ind w:firstLine="560" w:firstLineChars="192"/>
      <w:jc w:val="left"/>
    </w:pPr>
    <w:rPr>
      <w:rFonts w:cs="Times New Roman"/>
      <w:szCs w:val="20"/>
    </w:rPr>
  </w:style>
  <w:style w:type="paragraph" w:customStyle="1" w:styleId="298">
    <w:name w:val="文件"/>
    <w:basedOn w:val="1"/>
    <w:qFormat/>
    <w:uiPriority w:val="0"/>
    <w:pPr>
      <w:adjustRightInd w:val="0"/>
      <w:snapToGrid w:val="0"/>
      <w:spacing w:line="336" w:lineRule="auto"/>
      <w:ind w:firstLine="658"/>
    </w:pPr>
    <w:rPr>
      <w:rFonts w:ascii="?????" w:hAnsi="Calibri" w:eastAsia="Times New Roman" w:cs="Times New Roman"/>
      <w:spacing w:val="-3"/>
      <w:sz w:val="32"/>
      <w:szCs w:val="24"/>
    </w:rPr>
  </w:style>
  <w:style w:type="paragraph" w:customStyle="1" w:styleId="299">
    <w:name w:val="WPSOffice手动目录 1"/>
    <w:qFormat/>
    <w:uiPriority w:val="0"/>
    <w:rPr>
      <w:rFonts w:ascii="Times New Roman" w:hAnsi="Times New Roman" w:eastAsia="宋体" w:cs="Times New Roman"/>
      <w:lang w:val="en-US" w:eastAsia="zh-CN" w:bidi="ar-SA"/>
    </w:rPr>
  </w:style>
  <w:style w:type="paragraph" w:customStyle="1" w:styleId="300">
    <w:name w:val="表头"/>
    <w:basedOn w:val="14"/>
    <w:qFormat/>
    <w:uiPriority w:val="0"/>
    <w:pPr>
      <w:keepNext/>
      <w:keepLines/>
      <w:widowControl/>
      <w:spacing w:before="120" w:after="120" w:line="300" w:lineRule="auto"/>
      <w:jc w:val="center"/>
      <w:textAlignment w:val="baseline"/>
    </w:pPr>
    <w:rPr>
      <w:rFonts w:cs="Times New Roman"/>
      <w:kern w:val="0"/>
      <w:sz w:val="21"/>
    </w:rPr>
  </w:style>
  <w:style w:type="paragraph" w:customStyle="1" w:styleId="301">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302">
    <w:name w:val="大标题"/>
    <w:basedOn w:val="2"/>
    <w:qFormat/>
    <w:uiPriority w:val="0"/>
    <w:pPr>
      <w:ind w:right="0" w:rightChars="0"/>
    </w:pPr>
    <w:rPr>
      <w:rFonts w:hAnsi="Arial" w:cs="Arial"/>
      <w:snapToGrid w:val="0"/>
      <w:kern w:val="0"/>
      <w:sz w:val="52"/>
      <w:szCs w:val="72"/>
    </w:rPr>
  </w:style>
  <w:style w:type="paragraph" w:customStyle="1" w:styleId="303">
    <w:name w:val=" Char Char Char Char Char"/>
    <w:basedOn w:val="1"/>
    <w:qFormat/>
    <w:uiPriority w:val="0"/>
    <w:pPr>
      <w:widowControl/>
      <w:spacing w:after="160" w:line="240" w:lineRule="exact"/>
      <w:jc w:val="left"/>
    </w:pPr>
    <w:rPr>
      <w:rFonts w:ascii="Verdana" w:hAnsi="Verdana" w:cs="Times New Roman"/>
      <w:kern w:val="0"/>
      <w:szCs w:val="20"/>
      <w:lang w:eastAsia="en-US"/>
    </w:rPr>
  </w:style>
  <w:style w:type="paragraph" w:customStyle="1" w:styleId="30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6">
    <w:name w:val="Char Char Char Char Char Char Char Char Char Char"/>
    <w:basedOn w:val="1"/>
    <w:qFormat/>
    <w:uiPriority w:val="0"/>
    <w:rPr>
      <w:rFonts w:ascii="Tahoma" w:hAnsi="Tahoma" w:cs="Times New Roman"/>
      <w:sz w:val="24"/>
      <w:szCs w:val="20"/>
    </w:rPr>
  </w:style>
  <w:style w:type="paragraph" w:customStyle="1" w:styleId="307">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8">
    <w:name w:val="_Style 1"/>
    <w:basedOn w:val="1"/>
    <w:qFormat/>
    <w:uiPriority w:val="34"/>
    <w:pPr>
      <w:ind w:firstLine="420" w:firstLineChars="200"/>
    </w:pPr>
    <w:rPr>
      <w:rFonts w:ascii="Calibri" w:hAnsi="Calibri" w:cs="Times New Roman"/>
      <w:szCs w:val="22"/>
    </w:rPr>
  </w:style>
  <w:style w:type="paragraph" w:customStyle="1" w:styleId="309">
    <w:name w:val="列出段落2"/>
    <w:basedOn w:val="1"/>
    <w:qFormat/>
    <w:uiPriority w:val="0"/>
    <w:pPr>
      <w:ind w:firstLine="420" w:firstLineChars="200"/>
    </w:pPr>
    <w:rPr>
      <w:rFonts w:ascii="Calibri" w:hAnsi="Calibri" w:cs="Times New Roman"/>
      <w:szCs w:val="22"/>
    </w:rPr>
  </w:style>
  <w:style w:type="paragraph" w:customStyle="1" w:styleId="310">
    <w:name w:val="WPSOffice手动目录 2"/>
    <w:qFormat/>
    <w:uiPriority w:val="0"/>
    <w:pPr>
      <w:ind w:leftChars="200"/>
    </w:pPr>
    <w:rPr>
      <w:rFonts w:ascii="Times New Roman" w:hAnsi="Times New Roman" w:eastAsia="宋体" w:cs="Times New Roman"/>
      <w:lang w:val="en-US" w:eastAsia="zh-CN" w:bidi="ar-SA"/>
    </w:rPr>
  </w:style>
  <w:style w:type="paragraph" w:customStyle="1" w:styleId="311">
    <w:name w:val="table"/>
    <w:basedOn w:val="1"/>
    <w:qFormat/>
    <w:uiPriority w:val="0"/>
    <w:pPr>
      <w:widowControl/>
      <w:overflowPunct w:val="0"/>
      <w:autoSpaceDE w:val="0"/>
      <w:autoSpaceDN w:val="0"/>
      <w:adjustRightInd w:val="0"/>
      <w:spacing w:before="60" w:after="60"/>
      <w:jc w:val="center"/>
      <w:textAlignment w:val="baseline"/>
    </w:pPr>
    <w:rPr>
      <w:rFonts w:ascii="仿宋体" w:eastAsia="仿宋体" w:cs="Times New Roman"/>
      <w:kern w:val="0"/>
      <w:sz w:val="24"/>
      <w:szCs w:val="20"/>
    </w:rPr>
  </w:style>
  <w:style w:type="paragraph" w:customStyle="1" w:styleId="312">
    <w:name w:val="正文缩进1"/>
    <w:basedOn w:val="1"/>
    <w:qFormat/>
    <w:uiPriority w:val="0"/>
    <w:pPr>
      <w:autoSpaceDE w:val="0"/>
      <w:autoSpaceDN w:val="0"/>
      <w:spacing w:line="360" w:lineRule="auto"/>
      <w:ind w:left="181" w:firstLine="420"/>
    </w:pPr>
    <w:rPr>
      <w:rFonts w:ascii="Calibri" w:hAnsi="Calibri" w:cs="Times New Roman"/>
      <w:kern w:val="0"/>
      <w:sz w:val="24"/>
      <w:szCs w:val="20"/>
    </w:rPr>
  </w:style>
  <w:style w:type="paragraph" w:customStyle="1" w:styleId="313">
    <w:name w:val="样式2"/>
    <w:basedOn w:val="34"/>
    <w:qFormat/>
    <w:uiPriority w:val="0"/>
    <w:pPr>
      <w:jc w:val="right"/>
    </w:pPr>
    <w:rPr>
      <w:rFonts w:cs="Times New Roman"/>
    </w:rPr>
  </w:style>
  <w:style w:type="character" w:customStyle="1" w:styleId="314">
    <w:name w:val="批注文字 字符"/>
    <w:qFormat/>
    <w:uiPriority w:val="0"/>
    <w:rPr>
      <w:rFonts w:eastAsia="宋体"/>
      <w:kern w:val="2"/>
      <w:sz w:val="21"/>
      <w:szCs w:val="24"/>
      <w:lang w:val="en-US" w:eastAsia="zh-CN" w:bidi="ar-SA"/>
    </w:rPr>
  </w:style>
  <w:style w:type="character" w:customStyle="1" w:styleId="315">
    <w:name w:val="正文缩进 字符"/>
    <w:qFormat/>
    <w:uiPriority w:val="0"/>
    <w:rPr>
      <w:rFonts w:eastAsia="宋体"/>
      <w:kern w:val="2"/>
      <w:sz w:val="21"/>
      <w:lang w:val="en-US" w:eastAsia="zh-CN" w:bidi="ar-SA"/>
    </w:rPr>
  </w:style>
  <w:style w:type="character" w:customStyle="1" w:styleId="316">
    <w:name w:val="标题 4 字符"/>
    <w:qFormat/>
    <w:uiPriority w:val="0"/>
    <w:rPr>
      <w:rFonts w:ascii="Arial" w:hAnsi="Arial" w:eastAsia="黑体"/>
      <w:b/>
      <w:bCs/>
      <w:kern w:val="2"/>
      <w:sz w:val="28"/>
      <w:szCs w:val="28"/>
    </w:rPr>
  </w:style>
  <w:style w:type="character" w:customStyle="1" w:styleId="317">
    <w:name w:val="页脚 字符"/>
    <w:qFormat/>
    <w:uiPriority w:val="0"/>
    <w:rPr>
      <w:rFonts w:eastAsia="宋体"/>
      <w:kern w:val="2"/>
      <w:sz w:val="18"/>
      <w:szCs w:val="18"/>
      <w:lang w:val="en-US" w:eastAsia="zh-CN" w:bidi="ar-SA"/>
    </w:rPr>
  </w:style>
  <w:style w:type="character" w:customStyle="1" w:styleId="318">
    <w:name w:val="标题 3 字符"/>
    <w:qFormat/>
    <w:uiPriority w:val="0"/>
    <w:rPr>
      <w:rFonts w:eastAsia="宋体"/>
      <w:b/>
      <w:bCs/>
      <w:kern w:val="2"/>
      <w:sz w:val="32"/>
      <w:szCs w:val="32"/>
      <w:lang w:val="en-US" w:eastAsia="zh-CN" w:bidi="ar-SA"/>
    </w:rPr>
  </w:style>
  <w:style w:type="character" w:customStyle="1" w:styleId="319">
    <w:name w:val="标题 1 字符"/>
    <w:qFormat/>
    <w:uiPriority w:val="0"/>
    <w:rPr>
      <w:b/>
      <w:bCs/>
      <w:kern w:val="44"/>
      <w:sz w:val="44"/>
      <w:szCs w:val="44"/>
    </w:rPr>
  </w:style>
  <w:style w:type="character" w:customStyle="1" w:styleId="320">
    <w:name w:val="正文文本 字符"/>
    <w:qFormat/>
    <w:uiPriority w:val="0"/>
    <w:rPr>
      <w:rFonts w:eastAsia="宋体"/>
      <w:kern w:val="2"/>
      <w:sz w:val="21"/>
      <w:lang w:val="en-US" w:eastAsia="zh-CN" w:bidi="ar-SA"/>
    </w:rPr>
  </w:style>
  <w:style w:type="character" w:customStyle="1" w:styleId="321">
    <w:name w:val="列表段落 字符"/>
    <w:qFormat/>
    <w:locked/>
    <w:uiPriority w:val="0"/>
    <w:rPr>
      <w:kern w:val="2"/>
      <w:sz w:val="21"/>
      <w:szCs w:val="24"/>
    </w:rPr>
  </w:style>
  <w:style w:type="character" w:customStyle="1" w:styleId="322">
    <w:name w:val="纯文本 字符"/>
    <w:qFormat/>
    <w:uiPriority w:val="0"/>
    <w:rPr>
      <w:rFonts w:ascii="宋体" w:hAnsi="Courier New" w:eastAsia="宋体" w:cs="Courier New"/>
      <w:kern w:val="2"/>
      <w:sz w:val="21"/>
      <w:szCs w:val="21"/>
      <w:lang w:val="en-US" w:eastAsia="zh-CN" w:bidi="ar-SA"/>
    </w:rPr>
  </w:style>
  <w:style w:type="character" w:customStyle="1" w:styleId="323">
    <w:name w:val="文档结构图 字符"/>
    <w:qFormat/>
    <w:uiPriority w:val="0"/>
    <w:rPr>
      <w:rFonts w:ascii="宋体"/>
      <w:kern w:val="2"/>
      <w:sz w:val="18"/>
      <w:szCs w:val="18"/>
    </w:rPr>
  </w:style>
  <w:style w:type="paragraph" w:customStyle="1" w:styleId="324">
    <w:name w:val="样式 标题 2 + 宋体 五号 非加粗 黑色"/>
    <w:basedOn w:val="3"/>
    <w:qFormat/>
    <w:uiPriority w:val="0"/>
    <w:pPr>
      <w:tabs>
        <w:tab w:val="left" w:pos="840"/>
      </w:tabs>
      <w:spacing w:before="260" w:beforeLines="0" w:after="260" w:afterLines="0" w:line="416" w:lineRule="atLeast"/>
      <w:ind w:left="840" w:hanging="420"/>
      <w:jc w:val="left"/>
    </w:pPr>
    <w:rPr>
      <w:rFonts w:hAnsi="宋体"/>
      <w:b w:val="0"/>
      <w:color w:val="000000"/>
      <w:sz w:val="21"/>
    </w:rPr>
  </w:style>
  <w:style w:type="character" w:customStyle="1" w:styleId="325">
    <w:name w:val="批注文字 Char1"/>
    <w:semiHidden/>
    <w:qFormat/>
    <w:uiPriority w:val="99"/>
    <w:rPr>
      <w:rFonts w:ascii="Times New Roman" w:hAnsi="Times New Roman" w:eastAsia="宋体" w:cs="Times New Roman"/>
      <w:szCs w:val="24"/>
    </w:rPr>
  </w:style>
  <w:style w:type="character" w:customStyle="1" w:styleId="326">
    <w:name w:val="页眉 Char1"/>
    <w:semiHidden/>
    <w:qFormat/>
    <w:uiPriority w:val="99"/>
    <w:rPr>
      <w:rFonts w:ascii="Times New Roman" w:hAnsi="Times New Roman" w:eastAsia="宋体" w:cs="Times New Roman"/>
      <w:sz w:val="18"/>
      <w:szCs w:val="18"/>
    </w:rPr>
  </w:style>
  <w:style w:type="character" w:customStyle="1" w:styleId="327">
    <w:name w:val="页脚 Char1"/>
    <w:semiHidden/>
    <w:qFormat/>
    <w:uiPriority w:val="99"/>
    <w:rPr>
      <w:rFonts w:ascii="Times New Roman" w:hAnsi="Times New Roman" w:eastAsia="宋体" w:cs="Times New Roman"/>
      <w:sz w:val="18"/>
      <w:szCs w:val="18"/>
    </w:rPr>
  </w:style>
  <w:style w:type="character" w:customStyle="1" w:styleId="328">
    <w:name w:val="标题 Char1"/>
    <w:qFormat/>
    <w:uiPriority w:val="10"/>
    <w:rPr>
      <w:rFonts w:ascii="Cambria" w:hAnsi="Cambria" w:eastAsia="宋体" w:cs="Times New Roman"/>
      <w:b/>
      <w:bCs/>
      <w:sz w:val="32"/>
      <w:szCs w:val="32"/>
    </w:rPr>
  </w:style>
  <w:style w:type="character" w:customStyle="1" w:styleId="329">
    <w:name w:val="结束语 Char1"/>
    <w:semiHidden/>
    <w:qFormat/>
    <w:uiPriority w:val="99"/>
    <w:rPr>
      <w:rFonts w:ascii="Times New Roman" w:hAnsi="Times New Roman" w:eastAsia="宋体" w:cs="Times New Roman"/>
      <w:szCs w:val="24"/>
    </w:rPr>
  </w:style>
  <w:style w:type="character" w:customStyle="1" w:styleId="330">
    <w:name w:val="正文文本缩进 Char1"/>
    <w:semiHidden/>
    <w:qFormat/>
    <w:uiPriority w:val="99"/>
    <w:rPr>
      <w:rFonts w:ascii="Times New Roman" w:hAnsi="Times New Roman" w:eastAsia="宋体" w:cs="Times New Roman"/>
      <w:szCs w:val="24"/>
    </w:rPr>
  </w:style>
  <w:style w:type="character" w:customStyle="1" w:styleId="331">
    <w:name w:val="日期 Char1"/>
    <w:semiHidden/>
    <w:qFormat/>
    <w:uiPriority w:val="99"/>
    <w:rPr>
      <w:rFonts w:ascii="Times New Roman" w:hAnsi="Times New Roman" w:eastAsia="宋体" w:cs="Times New Roman"/>
      <w:szCs w:val="24"/>
    </w:rPr>
  </w:style>
  <w:style w:type="character" w:customStyle="1" w:styleId="332">
    <w:name w:val="正文首行缩进 Char1"/>
    <w:semiHidden/>
    <w:qFormat/>
    <w:uiPriority w:val="99"/>
  </w:style>
  <w:style w:type="character" w:customStyle="1" w:styleId="333">
    <w:name w:val="正文文本 3 Char1"/>
    <w:semiHidden/>
    <w:qFormat/>
    <w:uiPriority w:val="99"/>
    <w:rPr>
      <w:rFonts w:ascii="Times New Roman" w:hAnsi="Times New Roman" w:eastAsia="宋体" w:cs="Times New Roman"/>
      <w:sz w:val="16"/>
      <w:szCs w:val="16"/>
    </w:rPr>
  </w:style>
  <w:style w:type="character" w:customStyle="1" w:styleId="334">
    <w:name w:val="正文文本缩进 2 Char1"/>
    <w:semiHidden/>
    <w:qFormat/>
    <w:uiPriority w:val="99"/>
    <w:rPr>
      <w:rFonts w:ascii="Times New Roman" w:hAnsi="Times New Roman" w:eastAsia="宋体" w:cs="Times New Roman"/>
      <w:szCs w:val="24"/>
    </w:rPr>
  </w:style>
  <w:style w:type="character" w:customStyle="1" w:styleId="335">
    <w:name w:val="正文文本缩进 3 Char1"/>
    <w:semiHidden/>
    <w:qFormat/>
    <w:uiPriority w:val="99"/>
    <w:rPr>
      <w:rFonts w:ascii="Times New Roman" w:hAnsi="Times New Roman" w:eastAsia="宋体" w:cs="Times New Roman"/>
      <w:sz w:val="16"/>
      <w:szCs w:val="16"/>
    </w:rPr>
  </w:style>
  <w:style w:type="character" w:customStyle="1" w:styleId="336">
    <w:name w:val="文档结构图 Char1"/>
    <w:semiHidden/>
    <w:qFormat/>
    <w:uiPriority w:val="99"/>
    <w:rPr>
      <w:rFonts w:ascii="宋体" w:hAnsi="Times New Roman" w:eastAsia="宋体" w:cs="Times New Roman"/>
      <w:sz w:val="18"/>
      <w:szCs w:val="18"/>
    </w:rPr>
  </w:style>
  <w:style w:type="character" w:customStyle="1" w:styleId="337">
    <w:name w:val="批注主题 Char1"/>
    <w:semiHidden/>
    <w:qFormat/>
    <w:uiPriority w:val="99"/>
    <w:rPr>
      <w:rFonts w:ascii="Times New Roman" w:hAnsi="Times New Roman" w:eastAsia="宋体" w:cs="Times New Roman"/>
      <w:b/>
      <w:bCs/>
      <w:szCs w:val="24"/>
    </w:rPr>
  </w:style>
  <w:style w:type="character" w:customStyle="1" w:styleId="338">
    <w:name w:val="批注框文本 Char1"/>
    <w:semiHidden/>
    <w:qFormat/>
    <w:uiPriority w:val="99"/>
    <w:rPr>
      <w:rFonts w:ascii="Times New Roman" w:hAnsi="Times New Roman" w:eastAsia="宋体" w:cs="Times New Roman"/>
      <w:sz w:val="18"/>
      <w:szCs w:val="18"/>
    </w:rPr>
  </w:style>
  <w:style w:type="table" w:customStyle="1" w:styleId="339">
    <w:name w:val="Table Normal"/>
    <w:unhideWhenUsed/>
    <w:qFormat/>
    <w:uiPriority w:val="0"/>
    <w:rPr>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12</Pages>
  <Words>4564</Words>
  <Characters>4717</Characters>
  <Lines>36</Lines>
  <Paragraphs>10</Paragraphs>
  <TotalTime>9</TotalTime>
  <ScaleCrop>false</ScaleCrop>
  <LinksUpToDate>false</LinksUpToDate>
  <CharactersWithSpaces>4929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2022-06-27T02:26:00Z</dcterms:created>
  <dc:creator>匿名用户</dc:creator>
  <cp:lastModifiedBy>大华</cp:lastModifiedBy>
  <cp:lastPrinted>2015-11-06T03:59:00Z</cp:lastPrinted>
  <dcterms:modified xsi:type="dcterms:W3CDTF">2022-07-04T03:57:08Z</dcterms:modified>
  <dc:title>广州市轻工高级技工学校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17D4061559834C8F81D0829FABA02322</vt:lpwstr>
  </property>
</Properties>
</file>